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«Ишимагропродукт» (далее – общество) обратилось в Арбитражный суд Тюменской области с иском к предпринимателю о взыскании 2 565 402 руб. 27 коп. убытков. Решением Арбитражного суда Тюменской области от 03.04.2019 в удовлетворении иска отказано. Предприниматель обратился в арбитражный суд с заявлением о взыскании с общества 115 000 руб. судебных расходов. Определением Арбитражного суда Тюменской области от 20.08.2019, оставленным без изменения постановлением Восьмого арбитражного апелляционного суда от 30.10.2019 и постановлением Арбитражного суда Западно-Сибирского округа от 12.12.2019, с общества в пользу предпринимателя взыскано 70 000 руб. судебных расходов, в удовлетворении остальной части требований отказано. В кассационной жалобе, поданной в Верховный Суд Российской Федерации, предприниматель, выражая несогласие с указанными судебными актами в части отказа во взыскании 15 000 руб. расходов на проведение внесудебной экспертизы, просит их отменить и принять новый судебный акт о взыскании с общества в пользу предпринимателя 85 000 руб. судебных расходов.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Отказывая в удовлетворении требования предпринимателя о взыскании расходов по оплате внесудебной экспертизы, суды трех инстанций руководствовались статьями 101 , 106 , 110 Арбитражного процессуального кодекса Российской Федерации, разъяснениями, приведенными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и исходили из того, что сведения, содержащиеся в экспертном заключении, составленном по инициативе предпринимателя, не были использованы судом первой инстанции в качестве доказательственной базы при рассмотрении дела по существу и принятии по нему решения. Доводов, подтверждающих существенные нарушения норм права, которые могли повлиять на исход дела и являются достаточным основанием для пересмотра обжалуемых судебных актов в кассационном порядке, заявителем не приведено.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"Ишимагропродукт" (подробнее) ООО "Ишимагропродукт" представитель Стусов К.В. (подробнее) Ответчики: ИП Алексеев Денис Прокопьевич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