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19.06.2019, оставленным без изменения постановлением Десятого арбитражного апелляционного суда от 06.09.2019 и постановлением Арбитражного суда Московского округа от 04.12.2019, в удовлетворении иска отказано. В кассационной жалобе общество «Общее дело плюс» просит об отмене судебных актов как не соответствующих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в рамках данного дела обстоятельств исполнения сторонами договора от 21.12.2017 № 71/17 и установленным в деле № А41-34629/2018 обстоятельствам признали не доказанной поставку некачественного товара, поэтому отказали в иске в соответствии со статьями 309, 469, 475, 506, 513, 518 Гражданского кодекса Российской Федерации. Доводы жалобы не опровергают установленных судами обстоятельств и создают оснований к кассационному пересмотру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«Общее дело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