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11.07.2019, оставленным без изменения постановлением Восьмого арбитражного апелляционного суда от 24.09.2019 и постановлением Арбитражного суда Западно-Сибирского округа от 24.12.2019, исковое требование удовлетворено, с министерства за счет казны Российской Федерации в пользу администрации взыскано 1 449 144 рублей убытков.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и отказать в удовлетворении иска.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трех инстанций, руководствуясь положениями статей 13 , 15 , 393 , 1064 , 1069 , 1071 Гражданского кодекса Российской Федерации, статей 49 , 51 , 57 , 58 Жилищного кодекса Российской Федерации, Федеральными законами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 18.06.2001 № 77-ФЗ «О предупреждении распространения туберкулеза в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правовых оснований для взыскания с министерства за счет казны Российской Федерации убытков в заявленном размере. Судебные инстанции исходили из отсутствия оснований для компенсации соответствующих затрат за счет средств органов местного самоуправления или средств субъекта Российской Федерации, поскольку льгота по предоставлению жилья лицам, страдающим заразными формами туберкулеза, предусмотрена федеральным законодательством, вопрос компенсации расходов, связанных с предоставлением жилых помещений данной категории граждан на территории Омской области нормативными правовыми актами не урегулирован и на момент рассмотрения спора порядок осуществления полномочий по выделению необходимых материальных и финансовых средств на указанные меры социальной поддержки не определен. Признав, что финансирование расходов по предоставлению жилых помещений должно осуществляться за счет средств федерального бюджета, при этом доказательств выделения такого финансирования не представлено, суды указали, что Российская Федерация является надлежащим субъектом гражданско-правовой ответственности по настоящему спору. При таких обстоятельствах, установив обоснованность расчета размера убытков исходя из средней цены одного квадратного метра квартир среднего качества (типовых) на рынке жилья Омской области в четвертом квартале 2018 года по данным территориального органа Федеральной службы государственной статистики по Омской области, судебные инстанции удовлетворили исковое требование администрации в полном объеме. Выводы судов с учетом установленных обстоятельств дела соответствуют правовой позиции, изложенной в пункте 35 Обзора судебной практики Верховного Суда Российской Федерации № 1 (2017), утвержденного Президиумом Верховного Суда Российской Федерации 16.02.2016. Доводы, изложенные в кассационной жалобе, являлись предметом рассмотрения судов, получили правовую оценку и с учетом установленных обстоятельств дела не свидетельствуют о нарушении норм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министерства о приостановлении исполнения судебных актов рассмотрению не подлежит.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г.Омска (подробнее) Ответчики: Министерство финансов Российской Федерации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