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- государственная корпорация «Агентство по страхованию вкладов» обратился в суд с заявлением о признании недействительными сделками совершенных между банком и Фурашовым В.С. банковских операций по получению и перечислению размещённых во вкладах денежных средств; применении последствий недействительности сделки. Определением Арбитражного суда Республики Татарстан от 10.04.2018, оставленным без изменения постановлением Одиннадцатого арбитражного апелляционного суда от 28.11.2018, в удовлетворении заявления отказано. Постановлением Арбитражного суда Поволжского округа от 26.03.2019 вышеуказанные судебные акты отменены в части отказа в удовлетворении требований о признании недействительной сделки от 01.12.2016 по перечислению денежных средств в размере 11 113 047 рублей 55 копеек, в отменённой части обособленный спор направлен на новое рассмотрение в Арбитражный суд Республики Татарстан. При новом рассмотрении определением Арбитражного суда Республики Татарстан от 12.07.2019 в удовлетворении заявления отказано. Постановлением Одиннадцатого арбитражного апелляционного суда от 30.09.2019, оставленным без изменения постановлением Арбитражного суда Поволжского округа от 03.12.2019, определение суда первой инстанции от 12.07.2019 отменено; заявление удовлетворено. 2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2 статьи 61.3, статьями 61.9, 189.40, 189.90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оспариваемая операция совершена в течение месяца до назначения временной администрации должника за пределами обычной хозяйственной деятельности и при наличии скрываемой последним картотеки неоплаченных платёжных документов из-за отсутствия денежных средств на корреспондентском счёте банка и в обход других ожидающих исполнения распоряжений клиентов, указав на следствие данной сделки – предпочтительное удовлетворение требований заявителя перед другими кредиторами, при этом правомерно применив последствия её недействительности.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Фурашову Владимиру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