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предприятие жилищно-коммунального хозяйства «Гурьевский водоканал» обратилось в Арбитражный суд Калининградской области с иском о взыскании с муниципального унитарного предприятия жилищно-коммунального хозяйства «Управляющая компания Гурьевского городского округа» 1 687 921 рубля 07 копеек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привлечена администрация Гурьевского городского округа. Решением Арбитражного суда Калининградской области от 25.04.2019 в удовлетворении иска отказано. Постановлением Тринадцатого арбитражного апелляционного суда от 25.07.2019 решение суда первой инстанции оставлено без изменения. Арбитражный суд Северо-Западного округа постановлением от 19.11.2019 указанные судебные акты отменил и иск удовлетворил. Муниципальное унитарное предприятие жилищно-коммунального хозяйства «Управляющая компания Гурьевского городского округа»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Письмом судьи Верховного Суда Российской Федерации от 10.02.2020 дело истребовано из Арбитражного суда Калининградской области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истребованного дела, не установлено. Разрешая спор, окружной суд руководствовался положениями статей 1102 , 1104 , 1105 Гражданского кодекса Российской Федерации и исходил из наличия на стороне ответчика неосновательного обогащения.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жилищно- коммунального хозяйства «Управляющая компания Гурьевского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МУП ЖКХ "Гурьевский водоканал" (подробнее) Ответчики: МКП ЖКХ "Управляющая компания Гурьевского городского округа"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