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16.01.2019, оставленным без изменения постановлением Девятого арбитражного апелляционного суда от 27.06.2019 и постановлением Арбитражного суда Московского округа от 25.12.2019,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оспоренным решением, принятым по результатам выездной налоговой проверки общества за период с 01.01.2014 по 31.12.2015, инспекцией доначислено 54 161 075 рублей налога на добычу полезных ископаемых (далее - НДПИ), начислено16 628 853 рубля пеней и 4 514 201 рубль штрафа по пункту 1 статьи 122 Налогового кодекса Российской Федерации (далее – Налоговый кодекс). Основанием для доначисления налога, начисления пеней и штрафа послужили выводы налогового органа о занижении обществом налоговой базы в связи с неправомерным неотражением в составе прямых расходов затрат на приобретение взрывчатых веществ и средств взрывания, работ, связанных с бурением, взрыванием, экскавацией горной массы и ее последующей транспортировкой до рудного перегрузочного пункта (далее - РПП) и во внешние отвалообразования (пункт 2.2.1 решения); нераспределением количества фактических потерь пропорционально количеству добытого полезного ископаемого с последующим применением к расчетному количеству ставки 0 процентов (пункт 2.2.2 решения); неправомерным применением ставки 0 процентов к нормативным потерям в отсутствие первичных документов, подтверждающих объемы добычи и потерь по каждой единице, согласно протоколам ЦКР Роснедр (пункт 2.2.3 решения); неотражением в общем объеме добытых полезных ископаемых объема камня строительного (пункт 2.2.4 решения). Считая решение незаконным, общество обратилось в арбитражный суд. Оценив представленные в материалы дела доказательства, суды, руководствуясь положениями статей 254 , 318 , 336 - 340 , 341 , 342 , 343 Налогового кодекса, Правилами утверждения нормативов потерь полезных ископаемых при добыче, технологически связанных с принятой схемой и технологией разработки месторождения, утвержденными постановлением Правительства Российской Федерации от 29.12.2001 № 921, разъяснениями, изложенными в постановлении Пленума Высшего Арбитражного Суда Российской Федерации от 18.12.2007 № 64 «О некоторых вопросах, связанных с применением положений Налогового кодекса Российской Федерации о налоге на добычу полезных ископаемых, налоговая база по которым определяется исходя из их стоимости», пришли к выводу о законности решения инспекции ввиду доказанности занижения обществом налоговой базы по НДПИ. Судебные инстанции исходили из того, что затраты на взрывчатые вещества и средства взрывания, а также работы, связанные с бурением, взрыванием, экскавацией горной массы и ее последующей транспортировкой непосредственно связаны с добычей полезных ископаемых (составляют неотъемлемую часть технологического процесса извлечения), в связи с чем подлежат отнесению в состав прямых, а не косвенных расходов. При этом переквалификация налоговым органом в прямые расходы только затрат по участку горнодобывающего производства признана правомерной, поскольку иные расходы, в том числе на горно-обогатительной фабрике, связаны с дроблением, обогащением, перевозкой и переработкой руды, что к процессу добычи полезного ископаемого не относится. Соглашаясь с выводами налогового органа о неправомерном измерении заявителем потерь по итогам года и корректировки налоговых обязательств методом пропорционального перераспределения годового объема потерь к ежемесячному объему добытого полезного ископаемого с последующим применением к ним в каждом налоговом периоде налоговой ставки 0 процентов, суды указали, что налоговым периодом по НДПИ признается календарный месяц, при этом первичные учетные документы, являющиеся основанием для включения фактических потерь в каждый налоговый период, заявителем не представлены. Также суды установили, что в рассматриваемом случае нормативы потерь при добыче полезных ископаемых для пользователя недр утверждены уполномоченным органом в разрезе каждой выемочной единицы, что влияет на определение величины фактических потерь, облагаемых по ставке 0 процентов и, как следствие, на правильность отражения данных в налоговой декларации. В этой связи суды признали неправомерным утверждение обществом протоколами от 30.12.2014 и 30.12.2015 единых нормативов потерь на 2014-2015 годы по карьерам (рудникам) без указания каждой выемочной единицы, приняв во внимание непредставление документов, подтверждающих объемы добычи и потерь (фактических, нормативных/сверхнормативных) по выемочным единицам за каждый налоговый период. Вместе с тем суды указали на обоснованность расчета налоговых обязательств общества с учетом скальной породы вскрыши – камня строительного, который в целях исчисления данного налога признается добытым полезным ископаемым согласно протоколу заседания Государственной комиссии по утверждению заключений государственной экспертизы запасов твердых полезных ископаемых Роснедр от 03.06.2015 № 4221 и федеральной государственной статистической отчетности по форме 5-гр за 2014-2015 годы, в соответствии с которой общество списывает с государственного баланса запасов твердых полезных ископаемых запасы по железной руде и скальным породам вскрыши. Доводы, изложенные в кассационной жалобе, в том числе со ссылками на иную судебную практику, являлись предметом рассмотрения судов и получили правовую оценку с учетом фактических обстоятельств настоящего дела. Несогласие общества с выводами суда,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«Оленегорский горно-обогатительный комбинат»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АО "ОЛЕНЕГОРСКИЙ ГОРНО-ОБОГАТИТЕЛЬНЫЙ КОМБИНАТ" (подробнее) Ответчики: МЕЖРЕГИОНАЛЬНАЯ ИНСПЕКЦИЯ ФЕДЕРАЛЬНОЙ НАЛОГОВОЙ СЛУЖБЫ ПО КРУПНЕЙШИМ НАЛОГОПЛАТЕЛЬЩИКАМ №5 (подробнее) МИФНС России по крупнейшим налогоплательщикам №5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