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«Абсолютстройтех» обратилось в Арбитражный суд Тюменской области с иском к обществу с ограниченной ответственностью «СибТранс» об обязании возвратить в течение 10 рабочих дней с момента вступления решения в законную силу товар: лист рулон ОЦ 0,8*1250 ГОСТ 19904-90 ст. 08 пс/сп ГОСТ 14918-80 матовый в количестве 3 штук, лист рулон ОЦ 1,0*1250 ГОСТ 19904-90 ст. 08 пс/СП ГОСТ 14918-80 матовый в количестве 1 штуки, на склад истца, расположенный по адресу: &lt;...&gt; село Курганово, поселок Солнечный, участок 17. К участию в деле в качестве третьих лиц, не заявляющих самостоятельных требований относительно предмета спора, привлечены акционерное общество «Протекор» и общество с ограниченной ответственностью «СпецАвтоТранс». Решением Арбитражного суда Тюменской области от 26.03.2019 в удовлетворении иска отказано. Постановлением Восьмого арбитражного апелляционного суда от 29.07.2019 решение суда первой инстанции оставлено без изменения. Арбитражный суд Западно-Сибирского округа постановлением от 03.12.2019 указанные судебные акты оставил без изменения. Общество с ограниченной ответственностью «Абсолютстройтех» обратилось в Судебную коллегию Верховного Суда Российской Федерации с кассационной жалобой на принятые по делу судебные акты,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груз принят ответчиком к перевозке, доставлен грузополучателю, который отказался от его приемки ввиду несоответствия товара заявке, грузоотправитель извещен об этих обстоятельствах, дал перевозчику указание о переадресовке груза, которое перевозчиком исполнено, истец извещен о месте нахождения груза у хранителя, руководствуясь положениями статей 784 , 785 Гражданского кодекса Российской Федерации, статьей 34 Федерального закона от 08.11.2007 № 259-ФЗ «Устав автомобильного транспорта и городского наземного электрического транспорта», пунктом 66 Правил перевозок грузов автомобильным транспортом, утвержденных постановлением Правительства Российской Федерации от 15.04.2011 № 272, суды пришли к выводу об отсутствии оснований для удовлетворения иска. Доводы жалобы, с учетом установленных судами фактических обстоятельств,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, 319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«Абсолютстройтех»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"Абсолютстройтех" (подробнее) Ответчики: ООО "Сибтранс" (подробнее) Иные лица: 8ААС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