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14.06.2019, оставленным без изменения постановлением Девятого арбитражного апелляционного суда от 26.08.2019 и постановлением Арбитражного суда Московского округа от 09.12.2019,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обществом на официальном сайте единой информационной системы в сфере закупок размещено извещение о проведении предварительного квалификационного отбора с ограничением срока подачи заявок в электронной форме на право заключения договора на выполнение работ по созданию и эксплуатации автоматизированных систем и комплексов для нужд общества, а также документация. АО «Ресурс Сервис» обратилось в антимонопольный орган с жалобой на противоправные действия заказчика, выразившиеся в способе проведения закупки, противоречащему положениям Федерального закона от 18.07.2011 № 223-ФЗ «О закупках товаров, работ, услуг отдельными видами юридических лиц» (далее - Закон № 223-ФЗ), а также установлении квалификационных требований, необоснованно ограничивающих конкуренцию. По результатам рассмотрения жалобы управлением вынесено решение, которым жалоба признана обоснованной, в действиях заказчика установлено нарушение требований пункт 2 части 1 статьи 3 Закона № 223-ФЗ, выдано предписание об устранении выявленного нарушения. Не согласившись с решением и предписанием антимонопольного органа, общество обратилось в арбитражный суд. Оценив представленные в материалы дела доказательства, суды первой и апелляционной инстанций, руководствуясь статьями 3, 3.4 Закона № 223-ФЗ, статьей 18.1 Федерального закона от 26.07.2006 № 135-ФЗ «О защите конкуренции», статьей 10 Гражданского кодекса Российской Федерации, пришли к выводу, что ненормативные акты управления соответствуют положениям законодательства и не нарушают прав и законных интересов заявителя, с чем согласился суд округа. Судебные инстанции исходили из того, что квалификационный отбор использован обществом исключительно в целях предварительного выбора организаций, которые получат право участвовать в проведении заявителем закупочных процедур в 2019 году. При этом судами отмечено, что проведя предварительный отбор участников неограниченного числа будущих процедур с расширенным предметом заключаемых контрактов, заказчик необоснованно ограничил конкуренцию среди участников закупок 2019 года, поскольку получил возможность проводить практически любую закупку с упомянутым ограничением среди заранее определенного круга участников.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«Центральная пригородная пассажирская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"ЦЕНТРАЛЬНАЯ ПРИГОРОДНАЯ ПАССАЖИРСКАЯ КОМПАНИЯ" (подробнее) Ответчики: Федеральная Антимонопольная служба Управление по г.Москве (подробнее) Судьи дела: Антонова М.К.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