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предпринимателем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 этом суд принимает во внимание частичную уплату предпринимателем государственной пошлины за рассмотрение кассационной жалобы в размере 300 рублей.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Ибрагимовой Заремы Серверовны об отсрочке уплаты государственной пошлины за рассмотрение кассационной жалобы удовлетворить. Предоставить индивидуальному предпринимателю Ибрагимовой Зареме Серверовне отсрочку уплаты государственной пошлины в размере 2 700 (две тысячи семьсот) рублей до окончания производства по кассационной жалобе на решение Арбитражного суда Республики Крым от 25.06.2019, постановление Двадцать первого арбитражного апелляционного суда от 06.09.2019 и постановление Арбитражного суда Центрального округа от 16.01.2020 по делу № А83-17710/2018.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