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06.03.2019, оставленным без изменения постановлением Четвертого арбитражного апелляционного суда от 29.07.2019 и постановлением Арбитражного суда Восточно-Сибирского округа от 08.11.2019, признаны недействительными договор купли-продажи самоходной машины от 15.02.2017, заключенный между обществом «Строй Капитал МД» и обществом «Стар Билдинг»; договоры перенайма от 01.08.2017, заключенные между обществом «Строй Капитал МД», обществом «Стар Билдинг» и обществом «РЕСО-Лизинг», к договорам финансовой аренды (лизинга) от 26.10.2015 № 670ИР-СКД/01/2015, от 16.03.2016 № 730ИР-СКД/02/2016, от 25.03.2016 № 733ИР-СКД/03/2016, от 10.06.2016 № 766ИР-СКД/04/2016. Применены последствия недействительности сделок в виде обязания общества «Стар Билдинг» возвратить обществу «Строй Капитал МД» самоходную машину экскаватор-погрузчик марки CAT 434F, заводской номер CAT0434FTLDH00439, 2013 года выпуска, государственный регистрационный знак 75 ЕС 0269; восстановления прав и обязанностей общества «Строй Капитал МД» как лизингополучателя по договорам финансовой аренды (лизинга) от 26.10.2015 № 670ИР-СКД/01/2015, от 25.03.2016 № 733ИР-СКД/03/2016, от 10.06.2016 № 766ИР-СКД/04/2016 и взыскания с общества «Стар Билдинг» в пользу общества «Строй Капитал МД» 447 409 руб. Признаны недействительными сделками зачеты встречных требований между обществом «Строй Капитал МД» и обществом «Стар 3 Билдинг» на сумму 2 270 000 руб. и сумму 4 373 359 руб. 27 коп., оформленные зачетными письмами от 20.02.2017 и от 31.08.2017, соответственно, и зачет встречных требований между обществом «Строй Капитал МД» и индивидуальным предпринимателем Голдашевским А.А. на сумму 1 071 028 руб. 17 коп., оформленный зачетным письмом от 31.08.2017; восстановлены задолженности общества «Строй Капитал МД» перед обществом «Стар Билдинг», предпринимателем Голдашевским А.А. на указанные суммы. В удовлетворении остальной части исковых требований отказано, распределены судебные расходы по уплате государственной пошлины. В кассационной жалобе, поданной в Верховный Суд Российской Федерации, общество «Стар Билдинг», ссылаясь на нарушение судами норм права, просит отменить указанные судебные акты и принять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с которыми впоследствии согласился суд округа,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договор купли-продажи от 15.02.2017, договоры перенайма от 01.08.2017 к договорам финансовой аренды (лизинга) обладают признаками сделок с заинтересованностью, заключены без соответствующего одобрения участника общества «Строй Капитал МД», направлены на вывод активов из названного общества, в результате совершения указанных следок последнему причинен ущерб, пришли к выводу о наличии оснований для признания этих договоров недействительными и применения последствий их недействительности. Признавая недействительными сделки по зачету, суды исходили из того, что предъявленные к зачету требования не являются бесспорными. 4 При принятии судебных актов суды руководствовались положениями статей 10, 166, 167, 168, 410, 421, 422 Гражданского кодекса Российской Федерации, статьи 45 Федерального закона от 08.02.1998 № 14-ФЗ «Об обществах с ограниченной ответственностью».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не подлежит рассмотрению.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«Стар Билдинг»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