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14.03.2018 в удовлетворении исковых требований отказано. Постановлением Девятого арбитражного апелляционного суда от 29.05.2018 решение суда первой инстанции отменено, исковые требования удовлетворены. Постановлением Арбитражного суда Московского округа от 17.10.2018 постановление суда апелляционной инстанции отменено, дело направлено на новое рассмотрение в Девятый арбитражный апелляционный суд. Постановлением Девятого арбитражного апелляционного суда от 05.12.2018 решение суда первой инстанции оставлено без изменения. Определением Арбитражного суда города Москвы от 20.02.2019 (с учетом определения от 01.03.2019 об исправлении опечатки) удовлетворено ходатайство компании, произведен поворот исполнения постановления Девятого арбитражного апелляционного суда от 17.10.2018. Постановлением Девятого арбитражного апелляционного суда от 31.07.2019 определение суда первой инстанции отменено, произведен поворот исполнения постановления от 29.05.2018. Постановлением Арбитражного суда Московского округа от 20.11.2019 решение суда первой инстанции и постановления суда апелляционной инстанции от 05.12.2018, от 31.07.2019 оставлены без изменения.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от 21.10.2013 № 101-10-ПД, учитывая обстоятельства, установленные вступившим в законную силу судебным актом по делу № А11-7472/2015, констатировав факт ненадлежащего исполнения обществом обязательств по договору, руководствуясь статьями 329 , 421 , 431 Гражданского кодекса Российской Федерации, пришли к выводу об отсутствии оснований для удовлетворения исковых требований. Осуществляя поворот исполнения судебного акта, апелляционный суд руководствовался статьями 325 , 326 Арбитражного процессуального кодекса Российской Федерации и исходил из того, что постановление суда апелляционной инстанции от 29.05.2018 было исполнено компанией в полном объеме, вместе с тем указанное постановление отменено постановлением суда округа и при новом рассмотрении дела апелляционным судом оставлено без изменения решение суда первой инстанции об отказе в удовлетворении исковых требований. С данными выводами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«Фармстронг»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к/у "Фармстронг" Долгодворов С.А. (подробнее) ООО "Фармстронг" (подробнее) Ответчики: АО ТЕХНОПОЛИС МОСКВА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