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«Агрофирма «Новоивановка» (далее – Общество) обратилось в Арбитражный суд Курской области с иском к акционерному обществу «Толпино» (далее – Компания) о взыскании 1 077 773 рублей 36 копеек процентов за пользование чужими денежными средствами за период с 31.10.2015 по 17.08.2018 и расходов по уплате госпошлины. Решением Арбитражного суда Курской области от 19.02.2019, оставленным без изменения постановлением Девятнадцатого арбитражного апелляционного суда от 18.07.2019 и постановлением Арбитражного суда Центрального округа от 29.10.2019, исковые требования удовлетворены частично: с Компании в пользу Общества взыскано 863 163 рубля 34 копейки процентов за пользование чужими денежными средствами за период с 31.10.2015 по 17.08.2018 и 19 043 рубля расходов по уплате госпошлины. В удовлетворении остальной части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«Толпино». Срок подачи кассационной жалобы на решение Арбитражного суда Курской области от 19.02.2019, постановление Девятнадцатого арбитражного апелляционного суда от 18.07.2019 и постановление Арбитражного суда Центрального округа от 29.10.2019 по делу № А35-9145/2018 восстановить. Судья Верховного Суда Российской Федерации Н.С. Чучунова Суд: Верховный Суд РФ (подробнее) Истцы: ООО "Агрофирма "Новоивановка" (подробнее) Ответчики: АО "Толпино" (подробнее) Судьи дела: Чучунова Н.С. (судья) (подробнее) Последние документы по делу: Определение от 23 марта 2020 г. по делу № А35-9145/2018 Определение от 29 января 2020 г. по делу № А35-9145/2018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