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«Микст» (далее – общество, участник долевого строительства) о признании за ним права собственности на долю в праве общей долевой собственности на незавершенный строительством жилой комплекс по адресу: г. Москва, ул. Новогиреевская, вл. 5, в размере 3 939,90/153 130,70 от общей площади жилого комплекса, что составляет 3 939,90/13 098,90 от общей площади всех встроенных нежилых помещений жилого комплекса, в виде нежилых помещений согласно перечню. Определением Арбитражного суда Московской области от 01.03.2019, оставленным без изменения постановлениями Десятого арбитражного апелляционного суда от 23.05.2019 и Арбитражного суда Московского округа от 25.11.2019, требования удовлетворены.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Исключая требование общества из реестра требований кредиторов должника и признавая за ним право собственности на долю в объекте незавершенного строительства, суды руководствовались статьями 128, 130, 213, 244 Гражданского кодекса Российской Федерации,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3 Обзора судебного практики Верховного Суда Российской Федерации № 3 (2017), утвержденного Президиумом Верховного Суда Российской Федерации 12.07.2017, и исходили из конкретных обстоятельств обособленного спора о том, что обязательство по передаче обществу нежилых помещений возникло после возбуждения дела о банкротстве должника, носит текущий характер, а также учитывая вступившие в законную силу судебные акты судов общей юрисдикции по аналогичным спорам.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города Москвы по обеспечению реализации инвестиционных проектов в строительстве и контролю в области долевого строительства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