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Владикавказ</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23 марта 2020 г. по делу № А61-151/2008 Верховный Суд Российской Федерации - Экономическое Суть спора: о неисполнении или ненадлежащем исполнении обязательств по договорам - иные договоры ВЕРХОВНЫЙ СУДРОССИЙСКОЙ ФЕДЕРАЦИИ № 308-ЭС20-3451 ОПРЕДЕЛЕНИЕ г. Москва23 марта 2020 г. Судья Верховного Суда Российской Федерации Антонова М.К., изучив кассационную жалобу ФИО1 (далее – ФИО1) на определение Шестнадцатого арбитражного апелляционного суда от 09.09.2019 и постановление Арбитражного суда Северо-Кавказского округа от 17.12.2019 по делу № А61-151/2008 Арбитражного суда Республики Северная Осетия-Алания по иску Владикавказского муниципального унитарного предприятия «Владводосток» (далее – предприятие) к Республике Северная Осетия-Алания в лице Министерства финансов Республики Северная Осетия-Алания (далее – министерство) и муниципальному образованию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Шестнадцатого арбитражного апелляционного суда от 16.09.2008, принятым по результатам рассмотрения дела по правилам суда первой инстанции, исковое требование удовлетворено, с Республики Северная Осетия-Алания в лице министерства за счет средств казны в пользу предприятия взыскано 2 345 387 рублей в возмещение расходов по предоставлению льгот. Во исполнение постановления суда предприятию (взыскателю) выдан исполнительный лист от 16.09.2008 № 0668. Колгунова О.В., ссылаясь на договор купли-продажи дебиторской задолженности (договор цессии) от 12.01.2015, обратилась в суд апелляционной инстанции с заявлением о замене взыскателя по исполнительному листу от 16.09.2008 № 0668 в порядке статьи 48 Арбитражного процессуального кодекса Российской Федерации. Постановлением Арбитражного суда Северо-Кавказского округа от 25.11.2016 произведена замена взыскателя по исполнительному листу, выданному на основании постановления Шестнадцатого арбитражного апелляционного суда от 16.09.2008, на ФИО1 Письмом министерства от 25.07.2018 заявления ФИО1 от 15.06.2018 возвращены в связи с непредставлением исполнительных листов. ФИО1 обратилась в суд апелляционной инстанции с заявлением о выдаче дубликата исполнительного листа № 0632, выданного на основании постановления от 16.09.2008. Определением Шестнадцатого арбитражного апелляционного суда от 09.09.2019, оставленным без изменения постановлением Арбитражного суда Северо-Кавказского округа от 17.12.2019, в удовлетворении заявления о выдаче дубликата исполнительного листа отказано. В кассационной жалобе, поданной в Верховный Суд Российской Федерации, ФИО1 просит отменить определение суда апелляционной инстанции от 09.09.2019 и постановление суда округа от 17.12.2019,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заявления, суд апелляционной инстанции, руководствуясь положениями статьи 323 Арбитражного процессуального кодекса Российской Федерации, статей 242.1 , 242.2 Бюджетного кодекса Российской Федерации, пришел к выводу об отсутствии правовых оснований для выдачи дубликата исполнительного листа ввиду пропуска срока на обращение с данным заявлением. Суд отметил, что представитель ФИО1 участвовал в рассмотрении судом заявления о замене взыскателя (последний судебный акт вынесен 25.11.2016) и был ознакомлен с материалами судебного дела, следовательно, с этого момента Колгунова О.В. знала о факте отсутствия исполнительного листа в министерстве. С 2013 года позиция министерства об отсутствии исполнительного документа на исполнении оставалась прежней. При этом с заявлением о выдаче исполнительного листа ФИО1 обратилась в арбитражный суд спустя 11 месяцев после получения письма министерства финансов от 25.07.2018 о невозможности уплаты денежных средств ввиду отсутствия исполнительного документа (в июне 2019 года). Суд округа поддержал выводы суда апелляционной инстанции, указав на необоснованность взыскателем наличия не зависящих от него причин пропуска срока для обращения с заявлением о выдаче дубликата исполнительного листа и непредставление соответствующих доказательств. Доводы, изложенные в кассационной жалобе, в том числе о неистечении срока предъявления исполнительного листа на исполнение в министерство, не опровергают выводы судов о пропуске срока на обращение с заявлением и с учетом установленных обстоятельств не свидетельствуют о существенном нарушении норм материального и процессуального права, повлиявших на исход дела. Несогласие заявителя жалобы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Владикавказское муниципальное унитарное предприятие "Владводосток" (подробнее) МУП Владикавказское "Владводосток" (подробнее) Ответчики: ВМУ "Центр по выплате компенсаций (субсидий)" (подробнее) Министерство Финансов Республики Северная Осетия-Алания (подробнее) Финансово-казначейское Управление г. Владикавказа (подробнее) Иные лица: Министерство финансов Республики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