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Капитонова Максима Сергеевича удовлетворить. Срок подачи кассационной жалобы на решение Арбитражного суда Владимирской области от 04.03.2019, постановление Первого арбитражного апелляционного суда от 15.08.2019 и постановление Арбитражного суда Волго-Вятского округа от 25.12.2019 по делу № А11-1341/2018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