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«Жилсервис» (далее – Общество) обратилось в Арбитражный суд Орловской области с иском к индивидуальному предпринимателю ФИО1 (далее – Предприниматель) о взыскании 1 970 059 рублей 90 копеек задолженности за содержание и ремонт принадлежащих ответчику помещений, расположенных по адресам: &lt;...&gt;, за период с октября 2015 года по июнь 2018 года (с учетом выделения в отдельное производство (дело № А48-2797/2019) требования Общества о взыскании 425 364 рублей 30 копеек за содержание и ремонт нежилого помещения по адресу: &lt;...&gt;, а также встречного иска Предпринимателя об определении размера доли в праве общей долевой собственности на общее имущество в доме)). Решением Арбитражного суда Орловской области от 14.03.2019, оставленным без изменения постановлением Девятнадцатого арбитражного апелляционного суда от 14.06.2019 и постановлением Арбитражного суда Центрального округа от 26.11.2019, иск удовлетворен частично, с Предпринимателя в пользу Общества взыскано 1 423 818 рублей 06 копеек задолженности за содержание и ремонт общего имущества в многоквартирных домах. В удовлетворении остальной части требований отказано. В кассационной жалобе, поданной в Верховный Суд Российской Федерации, заявитель просит отменить состоявшиеся судебные акты в части удовлетворения требований, отказав в иске в полном объеме,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отсутствие заключенных договоров на обслуживание, на неподтвержденность фактического оказания услуг, на неправомерность применения муниципальных тарифов, не опубликованных в установленном законом порядке, на недоказанность размера заявленных требований. Предприниматель отмечает, что Общество не имеет статуса управляющей организации.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согласно протоколам от 04.05.2007, от 25.05.2007 и от 05.07.2007 заочного голосования собственников помещений многоквартирных домов по адресам: &lt;...&gt; Общество выбрано управляющей компанией, при этом договоры управления указанными многоквартирными домами между истцом и собственниками помещений заключены не были. Ответчику в указанных многоквартирных домах на праве собственности принадлежат: нежилое помещение № 1, общей площадью 788,1 кв. м, расположенное по адресу: &lt;...&gt;; нежилое помещение, общей площадью 1330,1 кв. м, расположенное по адресу: &lt;...&gt;; нежилое помещение, общей площадью 844,4 кв. м, расположенное по адресу: &lt;...&gt;. В период с октября 2015 года по июнь 2018 года (с учетом срока исковой давности) истец осуществлял функции по содержанию, техническому обслуживанию многоквартирных домов по адресам: Орловская область, г. Ливны, ул. Мира, д. 195; ул. Пушкина, д. 2; ул. Октябрьская, д. 15, что подтверждается имеющимися в материалах дела доказательствами, в частности, актами выполненных работ. Поскольку плата за обслуживание названных помещений в спорный период Предпринимателем в добровольном порядке не внесена, Общество обратилось в арбитражный суд с соответствующими требованиями. Исследовав, оценив по правилам статьи 71 АПК РФ представленные доказательства, руководствуясь статьями 210 , 249 , 290 Гражданского кодекса Российской Федерации, а также статьями 39 , 44 , 153 - 158 , 161 , 169 Жилищного кодекса Российской Федерации, суды удовлетворили заявленные требования, придя к правильному выводу , что ответчик как собственник помещений обязан нести расходы по их содержанию. Факт выполнения истцом в спорный период работ и оказанных услуг подтвержден актами оказанных услуг, счетами-фактурами. Все виды работ и услуг, указанные в актах, соответствуют минимальному перечню работ и услуг, необходимых для обеспечения надлежащего содержания общего имущества в многоквартирном доме, утвержденному Постановлением Правительства Российской Федерации от 03.04.2013 № 290. Данные акты со стороны ответчика не подписаны, однако мотивированный отказ от выполненных работ, выполненный исполнителем, не заявлен. Поскольку собственники помещений многоквартирных домов не принимали решения об установлении размера платы за содержание и ремонт жилого помещения, размер платы определен в соответствии с решением Ливенского городского Совета народных депутатов от 28.05.2015 № 47\412- ГС,от 26.05.2016 № 58\564-ГС, от 30.05.2017 № 10\127-ГС,от 30.05.2018 № 23\264-ГС, устанавливающие тарифы на такие услуги за соответствующие периоды. Все указанные решение Ливенского городского Совета были опубликованы в газете «Ливенский вестник», который в соответствии со статьей 39 Устава города Ливны Орловской области является официальным источником опубликования муниципальных правовых актов, а также размещены на официальном сайте Администрации города Ливны. Суды признали документально подтвержденным и арифметически верным представленный Обществом расчет взысканной задолженности. Доводы, приведенные заявителем, которые были предметом рассмотрения судов, не опровергают выводов судебных инстанций, направлены на переоценку установленных фактических обстоятельств и выражают несогласие с произведенной оценкой доказательств.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ОАО "Жилсервис" (подробнее) Ответчики: ИП Денисов Виктор Евгеньевич (подробнее) Судьи дела: Чучунова Н.С. (судья) (подробнее) Судебная практика по: По коммунальным платежам Судебная практика по применению норм ст. 153, 154, 155, 156, 156.1, 157, 157.1, 158 ЖК РФ Капитальный ремонт Судебная практика по применению норм ст. 166, 167, 168, 169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