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Сулейманова Н.В. обратилась в суд с заявлением о признании недействительным сделками соглашения об отступном от 20.02.2014, заключенного должником и Ван Фан, применении последствий недействительности сделки в виде возврата в конкурсную массу недвижимого имущества. Определением Арбитражного суда Ставропольского края от 18.04.2019, оставленным без изменения постановлениями Шестнадцатого арбитражного апелляционного суда от 18.10.2019 и Арбитражного суда Северо-Кавказского округа от 26.12.2019, требования удовлетворены. В кассационной жалобе, поданной в Верховный Суд Российской Федерации, заявитель просит отменить указанные судебные акты, принять новый судебный акт об отказе в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и 168 Гражданского кодекса Российской Федерации, установив, что отчуждение имущества по договору произошло при отсутствии погашаемого обязательства ввиду отсутствия доказательств заключения между должником и Ван Фан договора займа, обязательства по которому прекращены оспариваемым договором об отступном, пришли к выводу о совершении сделки с противоправной целью на безвозмездной основе при наличии признаков несостоятельности должника и признали обоснованность требований, указав на следствие сделки – причинение вреда имущественным правам кредиторов должника ввиду утраты последним ликвидных активов, за счёт которых кредиторы могли удовлетворить свои требования, правомерно применив последствия недействительности сделки.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в том числе доводы о применении срока исковой давности, были предметом рассмотрения судов и получили надлежащую оценку, отклонены как несостоятельные с подробным изложением мотивов отклонения.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Ван Фан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