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ходатайством о завершении процедуры реализации имущества ФИО2 Определением Арбитражного суда Рязанской области от 10.07.2019, оставленным без изменения постановлениями Двадцатого арбитражного апелляционного суда от 17.09.2019 и Арбитражного суда Центрального округа от 05.12.2019, процедура реализации имущества должника завершена, ФИО2 освобождён от дальнейшего исполнения требований кредиторов, в том числе требований кредиторов, не заявленных при введении реализации имущества гражданина за исключением требований, установленных законодательством Российской Федерации. В кассационной жалобе, поданной в Верховный Суд Российской Федерации, заявитель просит отменить названные судебные акты в части освобождения должника от дальнейшего исполнения требований перед ним и направить вопрос на новое рассмотрение в соответствующий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пунктами 3 и 4 статьи 213.28 Федерального закона от 26.10.2002 № 127-ФЗ «О несостоятельности (банкротстве)», пунктами 42, 43, 45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отсутствия обстоятельств, препятствующих освобождению ФИО2 от дальнейшего исполнения требований перед заявителем и иными кредиторами ввиду отсутствия доказательств недобросовестного поведения должника, злостного уклонения от исполнения обязательств, предоставления заведомо ложных сведений при получении займа.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г.Рязани (подробнее) Главный судебный пристав Рязанской области (подробнее) Межрайонная ИФНС №6 по Рязанской области (подробнее) НП АСРО АУ "ЦФО" (подробнее) Рыбновский районный отдел УФССП по Рязанской области (подробнее) Рыбновский районный суд Рязанской области (подробнее) Управление Федеральной службы государственной регистрации, кадастра и картографии по Рязанской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