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«Витал» обратилось в Арбитражный суд Красноярского края с иском о взыскании с индивидуального предпринимателя ФИО1 1 569 537 рублей 05 копеек убытков в виде стоимости утраченного груза. К участию в деле в качестве третьего лица, не заявляющего самостоятельных требований относительно предмета спора, на стороне ответчика привлечено общество с ограниченной ответственностью «Вулкан». Решением Арбитражного суда Красноярского края от 11.06.2019 иск удовлетворен. Постановлением Третьего арбитражного апелляционного суда от 04.10.2019 решение суда первой инстанции оставлено без изменения. Арбитражный суд Восточно-Сибирского округа постановлением от 10.12.2019 указанные судебные акты оставил без изменения. Индивидуальный предприниматель Москвина Наталья Владимировна обратилась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наличие между сторонами сложившихся длящихся правоотношений по перевозке грузов, признав доказанным факт принятия груза ответчиком и причинение ущерба истцу утратой груза в процессе его транспортировки, непредставление ответчиком доказательств того, что утрата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 182 , 309 , 310 , 393 , 401 , 796 Гражданского кодекса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"Витал" (подробнее) Ответчики: ИП Москвитина Н.В. (подробнее) Иные лица: ГУ УФМС МВД России по Иркутской области (подробнее) ООО Межрегиональная экономико-правовая коллегия (подробнее) ЧУ "Красноярский центр экспертизы"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