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«Дальневосточный производственный союз» (далее – союз) обратилось в Арбитражный суд Хабаровского края с иском к обществу с ограниченной ответственностью «Энергон-Сибирь» (далее – общество), обществу с ограниченной ответственностью «Спектр Трейд Компани» об освобождении от ареста и исключении из актов описи имущества, арестованного судебным приставом-исполнителем Отдела судебных приставов по Краснофлотскому району города Хабаровска по исполнительному производству от 05.07.2018 № 70797/18/27005-ИП. К участию в деле в качестве третьего лица, не заявляющего самостоятельных требований относительно предмета спора, привлечен отдел судебных приставов по Краснофлотскому району города Хабаровска. Решением Арбитражного суда Хабаровского края от 18.02.2019 в удовлетворении исковых требований отказано.Постановлением Шестого арбитражного апелляционного суда от 24.05.2019 решение первой инстанции отменено, исковые требования удовлетворены. Союз обратился в Арбитражный суд Хабаровского края с заявлением о взыскании с каждого ответчика по 27 500 руб. судебных расходов на оплату услуг представителя. Определением Арбитражного суда Хабаровского края от 09.07.2019 в удовлетворении заявления отказано. Постановлением Шестого арбитражного апелляционного суда от 12.09.2019 определение суда апелляционной инстанции отменено, заявление союза удовлетворено. Постановлением Арбитражного суда Дальневосточного округа от 18.11.2019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апелляционной инстанции и округа норм права, просит отменить их постановления и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 апелляционной инстанции, исследовав по правилам статьи 71 Арбитражного процессуального кодекса Российской Федерации представленные в материалы дела доказательства, установил факт несения союзом судебных расходов в заявленном размере и, руководствуясь статьями 101 , 106 , 110 , 112 Арбитражного процессуального кодекса Российской Федерации, правовой позицией, изложенной в постановлении Конституционного Суда Российской Федерации от 11.07.2017 № 20-П, учитывая характер спора, степень сложности дела и продолжительность его рассмотрения, объем выполненной представителем работы, сложившуюся в регионе стоимость юридических услуг, пришел к выводу о наличии оснований для удовлетворения заявления союза, с чем впоследствии согласился суд округа. Доводы кассационной жалобы не подтверждают существенных нарушений норм права, повлиявших на исход дела, и не являются достаточным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«Энергон-Сибирь»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"Дальневосточный производственный союз" (подробнее) ООО "ДВПС" (подробнее) Ответчики: ООО "СТК" (подробнее) ООО "ЭНЕРГОН-СИБИРЬ"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