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учреждением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краевого государственного казенного учреждения «Служба заказчика Министерства строительства Камчатского края» удовлетворить. Срок подачи кассационной жалобы на решение Арбитражного суда Камчатского края от 18.04.2019, постановление Пятого арбитражного апелляционного суда от 26.07.2019 и постановление Арбитражного суда Дальневосточного округа от 04.12.2019 по делу № А24-1530/2017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