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«Экоменеджмент» срок подачи кассационной жалобы на решение Арбитражного суда Ростовской области от 11.06.2019 по делу № А53-11465/2019, постановление Пятнадцатого арбитражного апелляционного суда от 27.08.2019 и постановление Арбитражного суда Северо-Кавказского округа от 03.12.2019 по тому же делу.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