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объединение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объединением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садоводческого некоммерческого объединения «Санжаровское» удовлетворить. Предоставить садоводческому некоммерческому объединению «Санжаровское»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"НОВУС ГРУПП" (подробнее) Ответчики: САДОВОДЧЕСКОЕ НЕКОММЕРЧЕСКОЕ ОБЪЕДИНЕНИЕ "САНЖАРОВСКОЕ" (подробнее) Судьи дела: Чучунова Н.С. (судья) (подробнее) Последние документы по делу: Определение от 16 марта 2020 г. по делу № А07-27715/2018 Определение от 20 января 2020 г. по делу № А07-27715/2018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