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«Магистраль» (далее – Общество) обратилось в Арбитражный суд города Санкт-Петербурга и Ленинградской области с иском к ФИО1 о взыскании 45 000 рублей убытков и 5 289 рублей 41 копейки процентов за пользование чужими денежными средствами. Решением Арбитражного суда города Санкт-Петербурга и Ленинградской области от 29.12.2017 с ФИО1 в пользу Общества взыскано 45 000 рублей убытков и 2 000 рублей расходов по уплате государственной пошлины, в удовлетворении остальной части иска отказано. Постановлением Тринадцатого арбитражного апелляционного суда от 18.05.2018 решение от 29.12.2017 изменено: с ФИО1 в пользу Общества взыскано 45 000 рублей убытков, 1 800 рублей расходов по оплате государственной пошлины; в удовлетворении иска в остальной части отказано. Впоследствии Луковский Ю.З. обратился в суд апелляционной инстанции с заявлением о пересмотре постановления от 18.05.2018 по новым обстоятельствам, об отмене исполнительного листа от 10.07.2018 и выдаче исполнительного листа на возврат незаконно взысканных с него денежных средств. Постановлением суда апелляционной инстанции от 28.03.2019 заявление ФИО1 удовлетворено в части отмены постановления от 18.05.2018 по новым обстоятельствам. При новом рассмотрении апелляционной жалобы ФИО1 на решение суда от 29.12.2017, а также заявления об отмене исполнительного листа от 10.07.2018 и выдаче исполнительного листа на возврат незаконно взысканных денежных средств, суд апелляционной инстанции постановлением от 07.05.2019 изменил решение от 29.12.2017, взыскал с ФИО1 в пользу Общества 45 000 рублей убытков и 1 800 руб. расходов по оплате государственной пошлины; в удовлетворении остальной части требований отказал. Постановлением Арбитражного суда Северо-Западного округа от 25.10.2019 апелляционное постановление от 07.05.2019 оставлено без изменения.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Кроме того, в силу статьи 102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подпункту 2 пункта 2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с учетом положений пункта 3 названной статьи освобождаются истцы – инвалиды I и II группы. Поскольку ФИО1 представил копию справки серии МСЭ-2006 № 0010884552 о том, что он является инвалидом второй группы, то заявленное ходатайство об освобождении от уплаты государственной пошлины также подлежит удовлетворению. Руководствуясь статьями 102 , 117 , 184 , 291.2 Арбитражного процессуального кодекса Российской Федерации подпунктом 2 пункта 2 статьи 333.37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ходатайства ФИО1. Срок подачи кассационной жалобы на решение Арбитражного суда города Санкт-Петербурга и Ленинградской области от 29.12.2017, постановление Тринадцатого арбитражного апелляционного суда от 07.05.2019 и постановление Арбитражного суда Северо-Западного округа от 25.10.2019 по делу № А56-69877/2017 восстановить. Освободить ФИО1 от уплаты государственной пошлины за рассмотрение кассационной жалобы. Судья Верховного Суда Российской Федерации Н.С. Чучунова Суд: Верховный Суд РФ (подробнее) Истцы: ООО "Магистраль" (подробнее) Тринадцатый апелляционный суд (подробнее) Судьи дела: Чучунова Н.С. (судья) (подробнее) Последние документы по делу: Определение от 16 марта 2020 г. по делу № А56-69877/2017 Определение от 21 января 2020 г. по делу № А56-69877/2017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