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заявлением о признании недействительной сделкой действий компании «VP Bank (Schweiz) AG» по списанию 02.05.2014 со счёта № 10.207.248.002, открытого на имя должника в компании «VP Bank (Schweiz) AG», денежных средств в размере 14 931 672,67 долларов США в пользу «ВиПи Банк АГ» (Лихтенштейн) и о применении последствий недействительности сделки. Определением Арбитражного суда города Москвы от 24.05.2019, оставленным без изменения постановлением Девятого арбитражного апелляционного суда от 30.08.2019, отказано в удовлетворении требований. Постановлением Арбитражного суда Московского округа от 26.11.2019 отменены определение суда первой инстанции от 24.05.2019 и постановление апелляционного суда от 30.08.2019, обособленный спор направлен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указанное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Направляя обособленный спор на новое рассмотрение, суд округа, руководствуясь положениями статьи 61.3 и 189.40 Федерального закона от 26.10.2002 № 127-ФЗ «О несостоятельности (банкротстве)», позицией, изложенной в пунктах 14, 29 и 35.1-35.3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того, что принятые по спору судебные акты вынесены без надлежащего исследования всех доказательств и фактических обстоятельств, имеющих существенное значение для правильного разрешения спора. При новом рассмотрении судам необходимо дать надлежащую оценку доводам конкурсного управляющего должником.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В связи с тем, что вопрос об удовлетворении либо отказе в удовлетворении требований арбитражным судом округа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«ВиПи Банк АГ»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