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14.05.2019, оставленным без изменения постановлением Четвертого арбитражного апелляционного суда от 16.09.2019 и постановлением Арбитражного суда Восточно-Сибирского округа от 10.12.2019,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 общество привлечено к ответственности по пункту 1.2 статьи 126 Налогового кодекса Российской Федерации (далее – Налоговый кодекс) в виде штрафа в размере 1 500 рублей (снижен в два раза в связи с наличием обстоятельств, смягчающих ответственность). Основанием для привлечения к ответственности послужило неисполнение обществом обязанности по предоставлению расчетов по форме 6-НДФЛ в отношении обособленного подразделения Центр продаж «125 Квартал 1», расположенного на территории города Ангарска, в соответствующий налоговый орган. Признавая решение инспекции законным, суды, оценив представленные в материалы дела доказательства, руководствуясь положениями статей 11 , 23 , 126 , 226 , 230 Налогового кодекса, статьи 209 Трудового кодекса Российской Федерации, пришли к выводу о наличии правовых оснований для привлечения общества к налоговой ответственности в связи с неисполнением обязанности по представлению расчетов сумм налога на доходы физических лиц в отношении работников обособленного подразделения в налоговый орган по месту нахождения (регистрации) данного подразделения. Доводы, изложенные в кассационной жалобе, сводятся к повторению позиции общества о неправомерном привлечении к ответственности в связи с фактическим представлением расчета по форме 6-НДФЛ в Межрайонную инспекцию Федеральной налоговой службы № 20 по Иркутской области. Приведенные доводы являлись предметом рассмотрения судов и обоснованно отклонены как не свидетельствующие о надлежащем исполнении обязанности, закрепленной в пункте 2 статьи 230 Налогового кодекса. По существу доводы жалобы повторяют позицию общества по спору, основанную на ошибочном применении положений законодательства к установленным обстоятельствам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«Сетелем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