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обратилась в Арбитражный суд Омской области с иском, уточненным в порядке статьи 49 Арбитражного процессуального кодекса Российской Федерации, о взыскании с бюджетного образовательного учреждения города Омска «Гимназия № 9» 802 365 рублей 30 копеек задолженности по договору об организации питания от 01.09.2018 № 9ОП. К участию в деле в качестве третьего лица, не заявляющего самостоятельных требований относительно предмета спора, привлечен департамент образования администрации города Омска. Решением Арбитражного суда Омской области от 04.06.2019 иск удовлетворен. Постановлением Восьмого арбитражного апелляционного суда от 14.08.2019 решение суда первой инстанции отменено и в удовлетворении иска отказано. Арбитражный суд Западно-Сибирского округа постановлением от 09.12.2019 постановление суда апелляционной инстанции отменил и оставил в силе решение суда первой инстанции оставил без изменения. Бюджетное общеобразовательное учреждение города Омска «Гимназия № 9» обратилось в Судебную коллегию по экономическим спорам Верховного Суда Российской Федерации с кассационной жалобой на решение суда первой инстанции и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условия договора, в их совокупности и взаимной связи по правилам статьи 71 Арбитражного процессуального кодекса Российской Федерации, учитывая отсутствие доказательств наличия у ответчика претензий к качеству оказанных услуг и их частичную оплату ответчиком, руководствуясь положениями статей 309 , 310 , 431 , 779 Гражданского кодекса Российской Федерации, суд первой инстанции пришел к выводу о наличии оснований для удовлетворения иска.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решении суда первой инстанции, установленным фактическим обстоятельствам и имеющимся в деле доказательствам.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судебного акта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бюджетному общеобразовательному учреждению города Омска «Гимназия № 9»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