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24.06.2019, оставленным без изменения постановлением Одиннадцатого арбитражного апелляционного суда от 20.08.2019 и постановлением Арбитражного суда Поволжского округа от 04.12.2019, в удовлетворении заявленного требования отказано. В кассационной жалобе, поданной в Верховный Суд Российской Федерации, кооператив,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решением, вынесенным по результатам камеральной налоговой проверки представленной кооперативом налоговой декларации по земельному налогу за 2017 год, инспекцией доначислено 450 430 рублей налога, начислено 37 108 рублей 25 копеек пеней и 82 375 рублей штрафа по пункту 1 статьи 122 Налогового кодекса Российской Федерации (далее – Налоговый кодекс). Основанием для принятия решения послужил вывод налогового органа о неправомерном применении заявителем в отношении земельного участка с кадастровым номером 63:09:0101176:523 пониженной ставки земельного налога в размере 0,3 процента, установленной статьей 1 Положения о земельном налоге на территории городского округа Тольятти, утвержденного постановлением Тольяттинской Городской Думы от 19.10.2005 № 257 (далее – Положение № 257). Оценив представленные в материалы дела доказательства, суд установил, что Управлением административной практики и муниципального земельного контроля городского округа Тольятти выявлен факт использования заявителем указанного земельного участка не в соответствии с видом разрешённого использования, внесенного в государственный кадастр недвижимости, что отражено в акте осмотра от 10.08.2017 № 1-207. В частности, в здании гаража расположены магазины по реализации пива, продовольственных и промышленных товаров, кафе. При этом согласно пояснениям председателя кооператива, нежилые помещения предоставлены в пользование физическим и юридическим лицам (арендаторам) на основании договоров аренды. По данному факту нарушения требований законодательства заявитель привлечен к административной ответственности, предусмотренной частью 1 статьи 8.8 Кодекса Российской Федерации об административных правонарушениях. Учитывая установленные обстоятельства, свидетельствующие о том, что фактическое использование земельного участка не соответствует виду его разрешенного использования, суд, руководствуясь положениями статей 388 , 391 , 394 Налогового кодекса, статей 7 , 42 Земельного кодекса Российской Федерации, Положением № 257, пришел к выводу об отсутствии у кооператива правовых оснований для применения пониженной ставки земельного налога в размере 0,3 процента. Решение инспекции признано законным. Суды апелляционной и кассационной инстанций поддержали выводы суда первой инстанции. Доводы, изложенные в кассационной жалобе, являлись предметом рассмотрения судов, получили надлежащую правовую оценку и не свидетельствуют о существенном нарушении судами норм материального и процессуального права, повлиявших на исход дела. По существу доводы жалобы выражают несогласие с выводами судов в связи с иным применением положений законодательства к фактическим обстоятельствам настоящего спора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Гаражно-строительному кооперативу № 8 «Приморский»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