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Магаданской области от 10.04.2019, оставленным без изменения постановлением Шестого арбитражного апелляционного суда от 25.07.2019 и постановлением Арбитражного суда Дальневосточного округа от 19.11.2019, первоначальный иск удовлетворен, в удовлетворении встречного иска отказано. В кассационной жалобе, поданной в Верховный Суд Российской Федерации, общество «Полярная», ссылаясь на нарушение судами норм материального и процессуального права, просит отменить указанные судебные акты и принять новый судебный акт об отказе в удовлетворении первоначального иска и удовлетворении встречного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кассационных жалоб не установлено.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обстоятельства, установленные вступившими в законную силу судебными актами по делу № А37-771/2017, суды первой и апелляционной инстанций установили факт создания ответчиками препятствий истцу в пользовании объектом аренды путем его неправомерного изъятия в период действия договора, осуществления ими недобросовестных действий, направленных, в том числе на односторонний отказ от исполнения обязательств по договору, и, руководствуясь статьями 10 , 305 , 309 , 310 , 431 , 606 , 610 , 611 , 612 , 614 , 615 , 616 , 619 , 622 , 623 , 642 , 644 , 646 Гражданского кодекса Российской Федерации, пришли к выводу о наличии оснований для удовлетворения первоначального иска и отказа в удовлетворении встречного иска, с чем впоследствии согласился суд округа. Выводы судов подробно мотивированы в обжалуемых судебных актах, основаны на представленных в материалы дела доказательствах и установленных на их основании фактических обстоятельствах. Доводы кассационной жалобы не опровергают выводы судов, аналогичны доводам, ранее заявлявшимся в судах и получившим правовую оценку,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«Полярная»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"Герой" (подробнее) Ответчики: ООО "Бакара" (подробнее) ООО "Полярная" (подробнее) Судьи дела: Чучунова Н.С. (судья) (подробнее)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