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16.05.2019, оставленным без изменения постановлением Четырнадцатого арбитражного апелляционного суда от 15.08.2019, в удовлетворении требования отказано. Постановлением Арбитражного суда Северо-Западного округа от 21.11.2019 постановление суда апелляционной инстанции отменено в части взыскания с предприятия в доход федерального бюджета 1 500 рублей государственной пошлины за рассмотрение дела судом апелляционной инстанции. В остальной части судебные акты оставлены без изменения.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антимонопольный орган 12.09.2018 поступила жалоба ФИО1, отбывающего наказание в Федеральном казенном учреждении «Исправительная колония № 3 Управления Федеральной службы исполнения наказаний по Псковской области» (далее - исправительная колония), в которой гражданин ссылался на высокие цены продуктов питания, реализуемых осужденным в магазине исправительной колонии. В ходе проверки доводов жалобы управлением направлены запросы в исправительную колонию о представлении информации и документов. Во исполнение запросов исправительной колонией представлены антимонопольному органу - письмо Федеральной службы исполнения наказаний от 03.06.2015 о передаче в полном объеме предприятию организации торговли в магазинах учреждений уголовно-исполнительной системы, договор комиссии от 31.05.2016 № НВГ.К.-10/283 и дополнительное соглашение от 21.12.2017, договор безвозмездного пользования от 10.12.2015, копии устава и письма Федеральной службы исполнения наказаний России от 02.07.2015 № 07-41149 о согласии на передачу нежилых помещений в безвозмездное пользование на период деятельности предприятия. В остальной части запрошенная информация не представлена. Не согласившись с запросом антимонопольного органа в части, посчитав его нарушающим права и законные интересы, предприятие обратилось в арбитражный суд. Оценив представленные в материалы дела доказательства, судебные инстанции, руководствуясь положениями статей 22, 23, 25, 25.1, 25.4, 44 Федерального закона от 26.07.2006 № 135-ФЗ «О защите конкуренции», Федерального закона от 28.12.2009 № 381-ФЗ «Об основах государственного регулирования торговой деятельности в Российской Федерации», пришли к выводу о том, что запрос антимонопольного органа соответствует законодательству и не нарушает прав и законных интересов предприятия, с чем согласился суд округа. Судебные инстанции исходили из того, что запрос управления соответствовал объекту, предмету и цели проведения проверки, а также содержал перечень истребуемых документов и информацию, необходимые антимонопольному органу для всестороннего и полного исследования обстоятельств, подлежащих выяснению, для принятия решений по вопросам, отнесенным к его компетенции. При этом суды отметили, что в запросе приведен процессуальный повод истребования информации и нормативно-правовое обоснование направления запроса.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«Промсервис»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