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17.12.2018 взыскано 217 206 рублей компенсации, 197 206 рублей неустойки, начисленной на основании пункта 21 статьи 12 Федерального закона от 25.04.2002 № 40-ФЗ «Об обязательном страховании гражданской ответственности владельцев транспортных средств» за период с 22.05.2018 по день фактической оплаты долга по ставке в размере 1% за каждый день просрочки и 1 500 рублей в возмещение почтовых расходов, Определением Арбитражного суда Свердловской области от 15.04.2019, оставленным без изменения постановлением Семнадцатого арбитражного апелляционного суда от 25.07.2019, приведением взысканной неустойки в соответствие с пределом, установленным статьей 7 Федерального закона от 25.04.2002 № 40-ФЗ «Об обязательном страховании гражданской ответственности владельцев транспортных средств» (далее – Закон об ОСАГО), исправлена допущенная в решении описка. Арбитражный суд Уральского округа постановлением от 05.11.2019 отменил определение от 15.04.2019 и постановление Семнадцатого арбитражного апелляционного суда от 25.07.2019 в связи с нарушением норм процессуального права. В кассационной жалобе Российский союз автостраховщиков просит о пересмотре постановления окружного суда как не соответствующего Закону об ОСАГО.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Неуказание в резолютивной части решения суда на предельное законное ограничение размера неустойки не может быть исправлено установленными в статье 179 Арбитражного процессуального кодекса Российской Федерации способами, на что правильно указал суд округа.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