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Вронский Сергей Владимирович обратился в суд с заявлением о привлечении к субсидиарной ответственности по обязательствам должника Павлова Евгения Ивановича, Губаева Роберта Рашидовича, Павловой Елизаветы Юрьевны, Морозовой Натальи Ивановны, Павлова Ивана Николаевича, Павловой Галины Ильиничны. Определением Арбитражного суда Пермского края от 13.05.2019, оставленным без изменения постановлениями Семнадцатого арбитражного апелляционного суда от 02.08.2019 и Арбитражного суда Арбитражного суда Уральского округа от 19.11.2019, заявление удовлетворено частично. Признано доказанным наличие оснований для привлечения к субсидиарной ответственности Павловой Е.Ю., Павлова Е.И. и Павлова И.Н., производство по заявлению конкурсного управляющего о привлечении контролирующих лиц к субсидиарной ответственности приостановлено до окончания расчётов с кредиторами. В удовлетворении заявления в остальной части отказано. В кассационных жалобах, поданных в Верховный Суд Российской Федерации, заявители просят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9, 10, 61.16 Федерального закона от 26.10.2002 № 127-ФЗ «О несостоятельности (банкротстве)» (далее – Закон о банкротстве), постановлением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признали доказанным наличие оснований для привлечения заявителей к субсидиарной ответственности. Суды исходили из того, что Павлова Е.Ю. после назначения на должность генерального директора должника при наличии к тому оснований не направила в арбитражный суд заявление о признании должника банкротом, то есть будучи осведомлённой о финансовом положении должника каких-либо действий по раскрытию информации кредиторам о реальном положении дел не предпринимала. Павлов И.Н., в свою очередь, являясь контролирующим должника лицом, совершил ряд действий, приведших к невозможности удовлетворения должником в полном объеме требований своих кредиторов.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заявителей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Павловой Елизавете Юрьевне и Павлову Ивану Николаевичу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