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привлечении к субсидиарной ответственности по обязательствам должника ФИО4, ФИО5, ФИО1, ФИО6, ФИО2, ФИО7. Определением Арбитражного суда Пермского края от 13.05.2019, оставленным без изменения постановлениями Семнадцатого арбитражного апелляционного суда от 02.08.2019 и Арбитражного суда Арбитражного суда Уральского округа от 19.11.2019, заявление удовлетворено частично. Признано доказанным наличие оснований для привлечения к субсидиарной ответственности ФИО1, ФИО4 и ФИО2, производство по заявлению конкурсного управляющего о привлечении контролирующих лиц к субсидиарной ответственности приостановлено до окончания расчётов с кредиторами. В удовлетворении заявления в остальной части отказано. В кассационных жалобах, поданных в Верховный Суд Российской Федерации, заявители просят отменить указанные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9, 10, 61.16 Федерального закона от 26.10.2002 № 127-ФЗ «О несостоятельности (банкротстве)» (далее – Закон о банкротстве), постановлением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заявителей к субсидиарной ответственности. Суды исходили из того, что ФИО1 после назначения на должность генерального директора должника при наличии к тому оснований не направила в арбитражный суд заявление о признании должника банкротом, то есть будучи осведомлённой о финансовом положении должника каких-либо действий по раскрытию информации кредиторам о реальном положении дел не предпринимала. ФИО2, в свою очередь, являясь контролирующим должника лицом, совершил ряд действий, приведших к невозможности удовлетворения должником в полном объеме требований своих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