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Ратковский Владислав Владимирович обратился в суд с заявлением о признании недействительными заключенных между должником и обществом с ограниченной ответственностью «Торговый дом «Сибзернопродукт» (далее – общество) десяти соглашений о переводе на должника долга перед третьим лицами; применении последствий недействительности сделок. Определением Арбитражного суда Омской области от 12.04.2019, оставленным без изменения постановлениями Восьмого арбитражного апелляционного суда от 11.07.2019 и Арбитражного суда Западно-Сибирского округа от 05.11.2019, производство по требованию о признании недействительным соглашения № 167 прекращено, требования конкурсного управляющего в остальной части удовлетворены. Соглашения о переводе на должника долгов признаны недействительными, применены последствия недействительности сделок в виде восстановления задолженности первоначальных должников перед кредиторами в соответствующих обязательствах. В кассационной жалобе, поданной в Верховный Суд Российской Федерации, заявители просят отменить либо изменить названные судебные акты, направить дело на новое рассмотрение либо принять по делу новый 2 судебный акт об отказе в удовлетворении требований конкурсного управляющего.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2, 19, 61.2, 61.8 Федерального закона от 26.10.2002 № 127-ФЗ «О несостоятельности (банкротстве)», учитывая разъяснения, приведенные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доказанности совокупности условий для признания недействительными оспариваемых сделок, совершённых на изначально невыгодных для должника условиях заинтересованными лицами, не раскрывшими разумных экономических мотивов массового приобретения долгов финансово несостоятельного общества при наличии у должника неисполненных фискальных долгов, обязательств перед банками и лизинговыми компаниями, многократно заложенном имуществе, по признаку причинения вреда кредиторам и злоупотребления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«Омич-Агро» и Куратову Владимиру Ивановичу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