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Османова Венера Тельмановна обратилась в суд с заявлением о признании права собственности на нежилые помещения, расположенные по адресу: Нижний Новгород, бульвар 60-летия Октября, дом 21, корпус 1, 2, 3, дом 23, корпус 4; признании отсутствующим обременения, возникшего в связи с заключением договоров долевого участия в строительстве от 24.09.2012 № 2-12-09- 24/БГ/4А/3, от 31.07.2014 № 11-1/БГ, от 15.12.2014 № 10-1/БГ и № 14-1/БГ. Определением Арбитражного суда Нижегородской области от 17.06.2019, оставленным без изменения постановлениями Первого арбитражного апелляционного суда от 09.10.2019 и Арбитражного суда Волго-Вятского округа от 16.12.2019, заявление удовлетворено в части признания за должником права собственности на нежилые помещения; в удовлетворении остальной части требования отказано. В кассационной жалобе, поданной в Верховный Суд Российской Федерации, заявители просят отменить указанные судебные акты в части признания за должником права собственности на нежилое помещение П1 площадью 56,68 кв.м., расположенное по адресу: Нижний Новгород, бульвар 60-летия Октября, дом 23, корпус 4; принять в данной части новый судебный акт об отказе в удовлетворении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126, 201.1-201.7 Федерального закона от 26.10.2002 № 127-ФЗ «О несостоятельности (банкротстве)»,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отсутствия препятствий для признания за должником права собственности на спорное нежилое помещение, подлежащее включению в конкурсную массу для последующей реализации и произведения расчётов с кредиторами, допустив возможность трансформации неденежного требования заявителей в денежное в целях необходимости соблюдения основного принципа очерёдности и пропорциональности удовлетворения требований кредиторов, а также защиты их прав при банкротстве застройщика.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Лазаревой Ирине Константиновне и Лазареву Михаилу Васильевичу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