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обратилась в Арбитражный суд города Москвы с заявлением к Межрайонной инспекции Федеральной налоговой службы № 46 по г. Москве (далее – Инспекция) об оспаривании решения от 30.07.2018 № 83071. Решением Арбитражного суда города Москвы от 27.05.2019, оставленным без изменения постановлением Девятого арбитражного апелляционного суда от 02.09.2019 и постановлением Арбитражного суда Московского округа от 30.10.2019,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принять новое решение об удовлетворении требований, ссылаясь на существенное нарушение судами норм материального и процессуального права. В обоснование доводов жалобы заявитель указывает, что общество с ограниченной ответственностью «РПБ» (далее – Общество) являлось действующим юридическим лицом, сдающим необходимую отчетность, имеющим имущество и ведущим хозяйственную деятельность, в связи с чем не обладало признаками недействующего юридического лица и не подлежало исключению из Единого государственного реестра юридических лиц (далее – ЕГРЮЛ). Суды не приняли во внимание, что участники Общества начали в 2018 году принимать действия по внесению изменений в учредительные документы относительно изменения юридического адреса Общества. В нарушение пункта 3 статьи 35 Конституции Российской Федерации, заявитель лишена доли в уставном капитале юридического лица, которое являлось участником еще двух хозяйствующих субъектов. Суд неправомерно не привлек к участию в деле ООО «Север».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29.09.2017 Инспекцией внесена запись о недостоверности сведений об адресе юридического лица - Общества (ГРН 7177748398645 от 29.09.2017). Инспекцией 30.07.2018 принято решение № 83071 о предстоящем исключении недействующего юридического лица (Общества) из ЕГРЮЛ. Во исполнение положений пункта 3 статьи 21.1 Федерального закона от 08.08.2001 № 129-ФЗ «О государственной регистрации юридических лиц и индивидуальных предпринимателей» (далее – Закон № 129-ФЗ) решение от 30.07.2018 № 83071 о предстоящем исключении Общества из ЕГРЮЛ опубликовано в Вестнике государственной регистрации № 30 (695) 2018 часть 2. Поскольку кредиторами или иными лицами, чьи права и законные интересы могли быть затронуты в связи с исключением юридического лица из ЕГРЮЛ, в течение срока, предусмотренного пунктом 4 статьи 21.1 Закона N 129-ФЗ (трех месяцев с даты проведения упомянутой публикации в Вестнике государственной регистрации), заявлений в регистрирующий орган направлено не было, 23.11.2018 в ЕГРЮЛ была внесена запись за ГРН 9187749714704 о внесении сведений об исключении юридического лица в связи с наличием в публичном реестре сведений о нем, в отношении которых внесена запись о недостоверности. Оспаривая решение налогового органа, ФИО1 указала, что является участником Общества, которое не прекращало ведение хозяйственной деятельности, а исключение юридического лица из ЕГРЮЛ препятствует его дальнейшей работе. Исследовав и оценив по правилам статьи 71 АПК РФ представленные доказательства, руководствуясь пунктом 4.2 статьи 9, пунктом 6 статьи 11, подпунктом «б» пункта 5 статьи 21.1 Закона № 129-ФЗ, суды отказали в удовлетворении требований, признав действия регистрирующего органа правомерными, отметив при этом , что применительно к подпункту «б» пункта 5 статьи 21.1 Закона № 129-ФЗ в рассматриваемом случае не имеет правового значения факт сдачи Обществом необходимой отчетности в налоговый орган по месту учета, так как Инспекция осуществила оспариваемые регистрационные действия в связи с нахождением в ЕГРЮЛ в отношении хозяйствующего субъекта недостоверных сведений о его адресе.Участники юридического лица, фактически прекратившего свою деятельность и исключенного из ЕГРЮЛ в соответствии со статьей 21.1 Закона № 129-ФЗ, не могут быть лишены гарантий, предусмотренных пунктом 8 статьи 63 , пунктом 6 статьи 93 Гражданского кодекса Российской Федерации, пунктом 1 статьи 8, пунктом 1 статьи 58 Федерального закона от 08.02.1998 № 14-ФЗ «Об обществах с ограниченной ответственностью» и уставом общества. Доводы кассационной жалобы, которые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