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Волго-Вятского округа от 25.12.2019 по делу № А11-10993/2016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