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отношений Краснодарского края (далее – Департамент) обратился в Арбитражный суд Краснодарского края с иском к обществу с ограниченной ответственностью «МТУ» об истребовании в государственную собственность Краснодарского края недвижимого имущества - нежилых помещений общей площадью 194,4 кв. м с кадастровым номером 23:43:0208026:299 и нежилых помещений общей площадью 198,6 кв. м с кадастровым номером 23:43:0208026:300, расположенных по адресу: г. Краснодар, ул. Мира, 28. К участию в деле в качестве третьих лиц, не заявляющих самостоятельных требований относительно предмета спора, привлечены прокуратура Краснодарского края, ассоциация предприятий молочной промышленности «Кубань-Молоко», Денисенко Р.В., Петрова Е.Е., Попыркина С.И., Прохода Е.В., Фоменко В.Н., Чубов П.П., Евтушенко М.П., Прохода Р.П., Прохода Е.П., Ястребова А.Р., Ковтун Л.Н., Малышева М.В., Воронкин В.В. и закрытое акционерное общество «Кубань-Молоко». Решением Арбитражного суда Краснодарского края от 31.07.2019, оставленным без изменения постановлением Пятнадцатого арбитражного апелляционного суда от 07.11.2019 и постановлением Арбитражного суда 2 Северо-Кавказского округа от 14.02.2020, в удовлетворении требований отказано. Не согласившись с названными судебными актами, Департамент обратился в Верховный Суд Российской Федерации с кассационной жалобой, одновременно заявив ходатайство о принятии обеспечительных мер в виде наложения ареста на нежилые помещения с кадастровыми номерами 23:43:0208026:299, 23:43:0208026:300, расположенные по адресу: г. Краснодар, ул. Мира, д. 28; запрета Управлению Росреестра по Краснодарскому краю совершать действия по регистрации прав на нежилые помещения с кадастровыми номерами 23:43:0208026:299, 23:43:0208026:300, расположенные по адресу: г. Краснодар, ул. Мира, д. 28. Согласно частям 1 и 2 статьи 90 Арбитражного процессуального кодекса Российской Федерации (далее – АПК РФ) суд по заявлению лица, участвующего в деле, а в случаях, предусмотренных данным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меры);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числе,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 При этом обеспечительные меры должны соответствовать предмету спора, то есть быть непосредственно связаны с заявленным требованием, необходимыми и достаточными для обеспечения исполнения судебного акта или предотвращения ущерба. Как разъяснено в пункте 10 постановлении Пленума Высшего Арбитражного Суда Российской Федерации от 12.10.2006 № 55 «О применении арбитражными судами обеспечительных мер», рассматривая заявления о применении обеспечительных мер, суд оценивает, насколько истребуемая заявителем конкретная обеспечительная мера связана с предметом заявленного требования, соразмерна ему и каким образом она обеспечит фактическую реализацию целей обеспечительных мер, обусловленных основаниями, предусмотренными частью 2 стать 90 АПК РФ. Частью 3 статьи 93 АПК РФ предусмотрено, что в обеспечении иска может быть отказано, если отсутствуют предусмотренные статьей 90 данного Кодекса основания для принятия мер по обеспечению иска. При рассмотрении доводов, приведенных Департаментом в ходатайстве о принятии обеспечительных мер, не установлено совокупности доказательств, подтверждающих наличие предусмотренных частью 2 статьи 90 АПК РФ оснований для принятия испрашиваемых заявителем обеспечительных мер, поскольку приведенные доводы носят предположительный характер о возможности наступления тех или иных неблагоприятных последствий. Учитывая изложенное и руководствуясь статьями 90, 91, 93, 184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департамента имущественных отношений Краснодарского края о принятии обеспечительных мер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