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 договора залога от 17.01.2017 № 1890/12-16 и дополнительного соглашения от 01.02.2017 № 1, применении последствий недействительности сделки в виде признания обременения по договору залога отсутствующим. Определением Арбитражного суда Республики Мордовия от 17.04.2018 в удовлетворении заявления отказано. Постановлением Первого арбитражного апелляционного суда от 25.10.2018 вышеуказанное определение отменено, спор рассмотрен по правилам, установленным для рассмотрения дела в суде первой инстанции; в удовлетворении заявления отказано. Постановлением Арбитражного суда Волго-Вятского округа от 18.03.2019 отменено постановление апелляционного суда от 25.10.2018, обособленный спор направлен на новое рассмотрение в Арбитражный суд Республики Мордовия. При новом рассмотрении определением Арбитражного суда Республики Мордовия от 06.06.2019, оставленным без изменения постановлениями Первого арбитражного апелляционного суда от 06.08.2019 и Арбитражного суда Волго-Вятского округа от 21.11.2019, заявленные требования удовлетворены в полном объёме. В кассационной жалобе, поданной в Верховный Суд Российской Федерации, заявитель просит отменить принятые на новом рассмотрении судебные акты и направить дело на новое рассмотрение в ином составе судей в арбитражный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61.3, 61.8, 134, 137, 138 Федерального закона от 26.10.2002 № 127-ФЗ «О несостоятельности (банкротстве)», пунктом 12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необходимой совокупности условий для признания недействительной оспариваемой сделки, совершенной в течение шести месяцев до момента возбуждения в отношении должника дела о банкротстве и обеспечивающей исполнение возникших до её заключения обязательств по признаку оказания заявителю предпочтения перед иными кредиторами через придание его требованиям статуса залоговых,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«Саранский Дистиллерс»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ИП Коробкова Инесса Юрьевна (подробнее) ООО Конкурсный управляющий "Кашмир" Кузнецов А.Н. (подробнее) Ответчики: ООО "Кашмир" (подробнее) ООО "САРАНСКИЙ ДИСТИЛЛЕРС" (подробнее) Иные лица: ГУП РМ "Управляющая компания Индустриальный промышленный парк "Светотехника" (подробнее) ИП Егоров А.А. (подробнее) к/у Ерошкин юрий Владимирович (подробнее) ООО "Агросоюз-Красное сельцо" (подробнее) ООО "Алиди" (подробнее) ООО "Имидж" (подробнее) ООО "Сладская жизнь плюс" (подробнее) ООО "Фуд-Маркет" (подробнее) ООО "Этель торг" (подробнее) ПАО АКБ "АКТИВ БАНК"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