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14.03.2019, оставленным без изменения постановлениями Первого арбитражного апелляционного суда от 18.07.2019 и Арбитражного суда Волго-Вятского округа от 21.11.2019, заявленные требования удовлетворены. В кассационной жалобе, поданной в Верховный Суд Российской Федерации, антимонопольный орган просит отменить судебные акты,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учреждение и ПАО «Ростелеком» признаны нарушившими положения пункта 4 статьи 16 Федерального закона от 26.07.2006 № 135-ФЗ «О защите конкуренции» (далее - Закон о защите конкуренции), что выразилось в заключении между ними антиконкурентного соглашения, направленного на ограничение доступа на товарный рынок хозяйствующего субъекта – ООО «Технотрейд», а именно в препятствовании указанными лицами исполнению договоров, заключенных на торгах государственными бюджетными учреждениями здравоохранения Владимирской области с победителем торгов – ООО «Технотрейд». Считая ненормативный акт антимонопольного органа незаконным, учреждение и ПАО «Ростелеком» обратились в арбитражный суд. Удовлетворяя заявленные требования, суды, оценив представленные в материалы дела доказательства, руководствуясь положениями статей 4, 16 Закона о защите конкуренции, пришли к выводу о недоказанности управлением наличия между заявителями антиконкурентного соглашения. При этом судебные инстанции исходили из того, что антимонопольным органом не доказана согласованность действий указанных лиц, наступление в связи с этим последствий, связанных с недопущением, ограничением, устранением конкуренции. Кроме того, суды пришли к выводу о том, что в рассматриваемой ситуации учреждение не осуществляло функции органа государственной власти или 3 органа местного самоуправлении, соответственно, не может быть признано нарушившим установленный статьей 16 Закона о защите конкуренции запрет как лицо, которое не является субъектом вмененного правонарушения. Ссылка заявителя относительно того, что учреждение является субъектом нарушения статьи 16 Закона о контрактной системе признается несостоятельной, поскольку действия учреждения по организации сбора, обработке и анализу медицинских статистических данных о деятельности учреждений здравоохранения, состоянии здоровья населения, управлению системой медицинского статистического учёта и отчётности в медицинских организациях, полномочиями на совершение которых наделено учреждение в соответствии с уставом, представляют собой, по сути, действия по реализации функций (полномочий) органа власти, которые носят вспомогательный (технический) характер, не обладающие свойством властности и контрольно- управленческим характером, и необходимы для последующего предоставления государственных услуг. Доводы, изложенные в кассационной жалобе, сводятся к повторению позиции антимонопольного органа, являлись предметом рассмотрения судов и получили надлежащую правовую оценку с учетом установленных обстоятельств дела. Приведенные доводы не подтверждают существенных нарушений норм материального и норм процессуального права, повлиявших на исход дела, выражают несогласие с выводами судов по фактическим обстоятельствам настоящего спора и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2912.6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