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Московской области с иском к обществу с ограниченной ответственностью (далее – ООО) «ТД- Стимул» о признании договора купли-продажи газопровода низкого давления с кадастровым номером 50:29:0030104:2984, расположенного по адресу: &lt;...&gt; заключенного между ООО «М.С.» и ООО «ТД-Стимул», недействительным; применении последствий недействительности сделки в виде истребования газопровода низкого давления с кадастровым номером 50:29:0030104:2984 из владения ООО «ТД- Стимул» в собственность ООО «М.С.». К участию в деле в качестве третьего лица, не заявляющего самостоятельных требований относительно предмета спора, привлечено ООО «М.С.». Решением Арбитражного суда Московской области от 29.04.2019, оставленным без изменения постановлением Десятого арбитражного апелляционного суда от 24.07.2019 и постановлением Арбитражного суда Московского округа от 06.11.2019,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принять новое решение,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на отсутствие надлежащих доказательств оплаты приобретенного имущества, а также выражает несогласие с выводами судебных инстанций об истечении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02.12.1999 ООО «М.С.» зарегистрировано в качестве юридического лица, единственным участником и генеральным директором которого является ФИО2, умерший 25.04.2014. В связи со смертью ФИО2 его наследник (сын) ФИО1 стал собственником ранее принадлежащей ФИО2 доли в уставном капитале ООО «М.С.» в размере 50%, что подтверждается свидетельством о праве на наследство по закону от 13.12.2014. В Единый государственный реестр юридических лиц (далее – ЕГРЮЛ) 29.01.2015 в отношении ООО «М.С.» внесены сведения о включении ФИО1 в состав участников юридического лица. По утверждению истца, ООО «М.С.» на праве собственности принадлежал газопровод низкого давления с кадастровым номером 50:29:0030104:2984, расположенный по адресу: &lt;...&gt;. Данный газопровод сооружен ООО «М.С.» в 2007 году для снабжения газом здания площадью 235,2 кв. м с кадастровым номером 50:29:0030107:777, расположенного по адресу: &lt;...&gt; «б», принадлежавшего ООО «М.С». В октябре 2018 года АО «Мособлгаз» вынесено устное предупреждение об отключении данного здания от газоснабжения, поскольку газопровод низкого давления принадлежит ООО «ТД-Стимул», которое как собственник данного объекта требует перекрытия газовой трубы. По утверждению ФИО1, ему из полученной 02.11.2018 выписки из ЕГРН стало известно о том, что вышеуказанный газопровод, ранее принадлежащий ООО «М.С.», в настоящее время принадлежит ООО «ТД-Стимул» на основании договора купли-продажи от 24.09.2014. Полагая, что сделка по отчуждению газопровода была совершена лишь для видимости и прикрывает собой безвозмездную передачу имущества, ФИО1 обратился в арбитражный суд с настоящим иском. Исследовав и оценив по правилам статьи 71 АПК РФ представленные доказательства, руководствуясь статьями 166 , 167 , 168 , 170 , 431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Установив, что действительная воля сторон и фактически совершенные ими действия были направлены на достижение цели заключения договора, исполненного сторонами путем подписания передаточного акта от 24.09.2014, согласно которому 100 000 рублей по договору купли-продажи от 24.09.2014 были приняты продавцом, что подтверждается расходным кассовым ордером от 24.09.2014 № 2; право покупателя зарегистрировано в установленном порядке 14.11.2014, суды пришли к выводам, что оспариваемый договор является реальной сделкой. Руководствуясь статями 195 , 196 , 199 , 200 Гражданского кодекса, суды признали пропущенным ФИО1 срок исковой давности ,что явилось самостоятельным основанием к отказу в удовлетворении требований. При этом суды приняли во внимание, что сведения об истце как участнике ООО «М.С.» внесены в ЕГРЮЛ 29.01.2015, а сведения о смене собственника спорного газопровода внесены в ЕГРП 14.11.2014 и являются общедоступными, ФИО1 являясь участником юридического лица, действуя с должной степенью осмотрительности и разумности, должен был узнать о нарушении своих прав не позднее февраля 2015 года, ознакомившись с хозяйственной документацией ООО «М.С.», тогда как с иском в арбитражный суд истец обратился только 15.11.2018.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"ТД-Стимул"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