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«Форист» (далее – Общество) обратилось в Арбитражный суд Пермского края с иском к индивидуальному предпринимателю ФИО1 (далее – Предприниматель) о признании недействительным договора от 10.10.2017 № 10/1/2017-А об оказании аудиторских услуг. В порядке статьи 46 Арбитражного процессуального кодекса Российской Федерации (далее – АПК РФ), пункта 1 статьи 65.2 Гражданского кодекса Российской Федерации ФИО2 привлечена к участию в деле в качестве соистца; истцом признано Общество, в том числе в лице ФИО2 К участию в деле в качестве третьих лиц, не заявляющих самостоятельных требований относительно предмета спора, привлечены ФИО3, временный управляющий Обществом ФИО4, ФИО5 в лице законного представителя Белоноговой Татьяны Анатольевны, Межрайонное территориальное управление № 6 Министерства социального развития Пермского края. Решением Арбитражного суда Пермского края от 22.01.2019, оставленным без изменения постановлением Семнадцатого арбитражного апелляционного суда от 04.06.2019 и постановлением Арбитражного суда Уральского округа от 03.10.2019, исковые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Пермского края от 22.01.2019, постановление Семнадцатого арбитражного апелляционного суда от 04.06.2019 и постановление Арбитражного суда Уральского округа от 03.10.2019 по делу № А50-25591/2018 восстановить. Судья Верховного Суда Российской Федерации Н.С. Чучунова Суд: Верховный Суд РФ (подробнее) Истцы: ООО "Форист" (подробнее) Судьи дела: Чучунова Н.С. (судья) (подробнее) Последние документы по делу: Определение от 10 марта 2020 г. по делу № А50-25591/2018 Определение от 14 января 2020 г. по делу № А50-25591/2018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