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16.01.2020 обратилось в Верховный Суд Российской Федерации с кассационной жалобой, поданной в электронном виде,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14.11.2019,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городского округа Заречный «Управление муниципального заказа»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МУНИЦИПАЛЬНОЕ КАЗЕННОЕ УЧРЕЖДЕНИЕ ГОРОДСКОГО ОКРУГА ЗАРЕЧНЫЙ "УПРАВЛЕНИЕ МУНИЦИПАЛЬНОГО ЗАКАЗА" (подробнее) Ответчики: Управление Федеральной антимонопольной службы по Свердловской области (подробнее) Судьи дела: Антонова М.К. (судья) (подробнее) Последние документы по делу: Определение от 10 марта 2020 г. по делу № А60-6827/2019 Определение от 20 января 2020 г. по делу № А60-6827/2019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