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01.04.2019, оставленным без изменения постановлениями Одиннадцатого арбитражного апелляционного суда от 28.06.2019 и Арбитражного суда Поволжского округа от 22.11.2019, в удовлетворении заявленных требований отказано. В кассационной жалобе общество ссылается на нарушение названными судебными актами его прав и законных интересов в результате неправильного применения судами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общество обратилось в антимонопольный орган с жалобой на положения конкурсной документации открытого аукциона в электронной форме с наименованием объекта закупки «Техническое обслуживание и ремонт систем охранно-пожарной сигнализации». В обоснование жалобы общество ссылалось на необоснованное установление заказчиком в аукционной документации требований о предоставлении документов, которые направлены на ограничение конкуренции, а именно: документа, подтверждающего статус Мониторинговой организации, с осуществлением своей деятельности на территории г.о. Самара; прямого договора с ФГКУ «3 отряд ФПС по Самарской области» на эксплуатационно-техническое обслуживание пультового оборудования ПАК систем мониторинга, расположенного в г.о. Самара; документа, подтверждающего наличие Договора с Мониторинговой организацией на предоставление данных о срабатывании систем противопожарной защиты, полученных в круглосуточном режиме на 2018 год на территории г.о. Самара. По результатам рассмотрения жалобы антимонопольным органом принято решение, в соответствии с которым жалоба признана необоснованной. Считая ненормативный акт управления незаконным, общество обратилось в арбитражный суд с соответствующим заявлением. Исследовав и оценив представленные в материалы дела доказательства по правилам главы 7 Арбитражного процессуального кодекса Российской Федерации, руководствуясь положениями статей 31, 33, 64, 66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статьи 83 Федерального закона от 22.07.2008 № 123-ФЗ «Технический регламент о требованиях пожарной безопасности», принимая во внимание положение, утвержденное Указом Президента Российской Федерации от 11.07.2004 № 868, распоряжение Правительства Российской Федерации от 21.06.2010 № 1047-р, Правила противопожарного режима в Российской Федерации, утвержденные постановлением Правительства Российской Федерации от 25.04.2012 № 390, Свод правил «СНиП 31-06-2009 «Общественные здания и сооружения», утвержденный приказом Министерства регионального развития Российской Федерации от 29.12.2011 № 635/10, Регламент подключения сторонних организаций к программно-аппаратному комплексу системы мониторинга, обработки и передачи данных о параметрах возгорания, угрозах и рисках развития крупных пожаров «Стрелец-Мониторинг» (приложение к приказу ГУ МЧС России по Саратовской области от 30.06.2015 № 313), пункт 9.2.2. ГОСТ Р 53325-2012 «Национальный стандарт Российской Федерации. Техника пожарная. Технические средства пожарной автоматики. Общие технические требования и методы испытаний», утвержденный Приказом Росстандарта от 22.11.2012 № 1028-ст, ГОСТ Р 56935-2016, суды пришли к выводу о том, что решение антимонопольного органа соответствует действующему законодательству. При этом судебные инстанции исходили из того, что включение заказчиком в документацию об аукционе вышеуказанных условий к участникам закупки не противоречит законодательству о контрактной системе и направлено на соблюдение заказчиком и исполнителем работ требований, предусмотренных нормативно-техническими документами Российской Федерации по пожарной безопасности. Ссылка заявителя на нарушение его прав на справедливое судебное разбирательство признается несостоятельной, поскольку указанные в жалобе обстоятельства о нарушении положений статьи 46 Конституции Российской Федерации, статей 8 , 9 , 10 , 15 , 170 и 271 Арбитражного процессуального кодекса Российской Федерации не свидетельствуют. Доводы, изложенные в кассационной жалобе, с учетом установленных обстоятельств не свидетельствуют о допущенной при рассмотрении дела судебной ошибке, не подтверждают существенных нарушений судами норм материального права и (или) норм процессуального права, повлиявших на исход дела, и не могут служить основанием для отмены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«Лаборатория безопасности»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СудаРоссийской Федерации М.К.Антонова Суд: Верховный Суд РФ (подробнее) Истцы: ООО "Лаборатория Безопасности" (подробнее) Ответчики: УФАС по Самарской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