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03.06.2019, оставленным без изменения постановлениями Шестого арбитражного апелляционного суда от 18.09.2019 и Арбитражного суда Дальневосточного округа от 17.12.2019, в удовлетворении заявленного требования отказано. В кассационной жалобе предприниматель ставит вопрос об отмене принятых по делу судебных актов, ссылаясь на нарушение судами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камеральной налоговой проверки представленной предпринимателем первичной налоговой декларации за 2017 год по налогу, уплачиваемому в связи с применением упрощенной системы налогообложения, с суммой налога к уплате 0 рублей инспекцией вынесено оспариваемое решение о привлечении к налоговой ответственности по части 1 статьи 122 Налогового кодекса Российской Федерации (далее – Налоговый кодекс), доначислены соответствующий налог, суммы пени и штраф. Основанием для привлечения к ответственности за совершение налогового правонарушения послужили выводы налогового органа о том, что налогоплательщик необоснованно применял систему налогообложения в виде единого налога на вмененный доход для отдельных видов деятельности (далее – ЕНВД) в отношении предпринимательской деятельности, связанной с реализацией образовательным учреждениям продуктов питания для обеспечения питания лиц, посещающих и обучающихся в этих учреждениях, в рамках заключенных договоров. Решением управления от 11.02.2019 № 15-07/1/24, вынесенным по результатам рассмотрения жалобы предпринимателя, решение инспекции оставлено без изменения.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346.12 , 346.20 , 346.26 , 346.27 Налогового кодекса, статей 426 , 492 , 506 – 522 , 525 Гражданского кодекса Российской Федерации, с учетом разъяснений, изложенных в пункте 5 постановления Пленума Высшего Арбитражного Суда Российской Федерации от 22.10.1997 № 18 «О некоторых вопросах, связанных с применением положений Гражданского кодекса Российской Федерации о договоре поставки», суды пришли к выводу о правомерности произведенных инспекцией доначислений соответствующего налога, сумм пеней и штрафа. Судебные инстанции исходили из того, что деятельность по реализации товаров бюджетным и некоммерческим организациям на основе договоров поставки или по государственным (муниципальным) контрактам относится к предпринимательской деятельности в сфере оптовой торговли. Таким образом, суды, установив, что деятельность предпринимателя по поставке товаров не относится к розничной торговле, пришли к выводу о том, что в отношении полученных от указанной деятельности доходов налогоплательщик неправомерно применял специальный налоговый режим в виде ЕНВД. Обстоятельства дела и представленные доказательства были предметом рассмотрения судов. Доводы налогоплательщика относительно выводов судов не свидетельствуют о неправильном применении ими норм материального и процессуального права, повлиявшем на исход дела или допущенной судебной ошибке. Изложенные доводы в кассационной жалобе основаны на несогласии предпринимателя с выводами судов по фактическим обстоятельствам дела и неправильном толковании применительно к ним положений законодательства, что не может служить основанием для отмены судебных актов в кассационном порядке. При таких обстоятельствах,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ИП Хилько Татьяна Александровна (подробнее) Ответчики: Межрайонная ИФНС России №3 по Амурской области (подробнее) Иные лица: Благовещенский городской суд (подробнее) Судьи дела: Антонова М.К. (судья) (подробнее) Судебная практика по: По договору поставки Судебная практика по применению норм ст. 506, 507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