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17.05.2019, оставленным без изменения постановлением Седьмого арбитражного апелляционного суда от 19.08.2019 и постановлением Арбитражного суда Западно-Сибирского округа от 25.11.2019, заявленное требование удовлетворено частично, решение инспекции признано недействительным в части привлечения к ответственности по пункту 1 статьи 126 Налогового кодекса в виде штрафа в размере 47 200 рублей. В удовлетворении требования в остальной части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в части отказа в удовлетворении заявления о признании решения инспекции недействительным о начислении налога, пени и штрафа по пункту 1 статьи 122 Налогового кодекса и удовлетворить требование в указанной части.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принятия решения в обжалуемой части послужил вывод налогового органа о занижении обществом налоговой базы в связи с неправомерным включением в состав расходов по налогу на прибыль затрат по договорам на оказание услуг по расширению клиентской базы и по продвижению товара, заключенным с ООО «Закупочная Компания», ООО «Легион», ООО «АлкоНорд», ООО «Авангард», ООО «Сити-Маркет», ООО «Логистик-Сервис». Рассматривая спор в указанной части, суды, оценив представленные в материалы дела доказательства, руководствуясь положениями статей 23 , 252 Налогового кодекса,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 и пункте 31 Обзора судебной практики по спорам Верховного Суда Российской Федерации № 1 (2017), утвержденного Президиумом Верховного Суда Российской Федерации 16.02.2017, судебные инстанции пришли к выводу о наличии у инспекции правовых оснований для принятия решения. Судебные инстанции исходили из того, что заключение обществом договоров об оказании услуг с заявленными контрагентами носит формальный характер и совершено в рамках единой, взаимосвязанной и согласованной схемы, направленной на получение необоснованной налоговой выгоды в виде уменьшения налоговой базы по налогу на прибыль. При этом судами отмечено, что покупатели продукции общества были известны его руководителю и сотрудникам, а заключение договоров с ООО «Закупочная компания», ООО «Легион», ООО «Алконорд», ООО «Авангард», ООО «Сити-Маркет» и ООО «Логистик-Сервис» не было обусловлено разумными экономическими или иными причинами (целями делового характера), что также подтверждается регистрацией организаций по одному адресу и осуществлением одинаковых видов деятельности по оптовой и розничной торговле. Доводы, изложенные в кассационной жалобе, не опровергают выводы судов, являлись предметом их рассмотрения, получили правовую оценку и с учетом установленных обстоятельств не подтверждают существенных нарушений норм материального и процессуального права, повлиявших на исход дела. По существу доводы жалобы выражают несогласие с установленными судами фактическими обстоятельствами и направлены на переоценку представленных в материалы дела доказательств, что в силу статьи 291.6 Арбитражного процессуального кодекса Российской Федерации не может служить основанием для отмены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«Сибирский дивизион»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"Сибирский дивизион" (подробнее) Ответчики: ИФНС России по г. Кемерово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