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08.04.2019, оставленным без изменения постановлением Девятого арбитражного апелляционного суда от 01.08.2019 и постановлением Арбитражного суда Московского округа от 08.11.2019, в удовлетворении иска отказано в связи с недоказанностью. В кассационной жалобе предприятие просит об отмене судебных актов, ссылаясь на игнорирование абонентского характера договора и уклонения ответчика от подписания акта сверки.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согласованный в договоре от 01.07.2015 № 28/05-15 порядок оплаты оказанных услуг и установили отсутствие надлежащих доказательств его соблюдения предприятием, поэтому отказали в иске в соответствии с обстоятельствами исполнения договора и статьями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«Триада-О»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 ЧАСТНОЕ ОХРАННОЕ ПРЕДПРИЯТИЕ " ТРИАДА - О " (подробнее) Ответчики: ООО "АгроТорг"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