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обратилось в суд с заявлением о признании незаконными действий конкурсного управляющего должником Румянцева Рауфа Алексеевича, выразившихся в непредставлении комитету кредиторов документов, подтверждающих содержащиеся в отчётах конкурсного управляющего сведения, несоблюдении сроков предоставления в комитет кредиторов для утверждения своих предложений о порядке продажи имущества должника, необоснованном привлечении лиц по трудовому договору и расходовании денежных средств, нарушении сроков выполнения обязанности по уведомлению работников должника об увольнении, нарушении очередности погашения текущих платежей, незаконном бездействии в части взыскания дебиторский задолженности, и о взыскании с Румянцева Р.А. в пользу общества убытков в размере 653 219 рублей 93 копеек, в пользу должника – в размере 7 849 135 рублей 93 копеек. 2 Определением Арбитражного суда Новгородской области от 12.04.2019, оставленным без изменения постановлением Четырнадцатого арбитражного апелляционного суда от 26.08.2019, требования удовлетворены частично, признаны незаконными действия (бездействие) Румянцева Р.А., выразившиеся в непредставлении на утверждение комитету кредиторов положения о продаже имущества должника в установленные сроки, нарушении очередности погашения текущих платежей в сумме 653 219 рублей 93 копеек, отказано в удовлетворении остальной части требований. Постановлением Арбитражного суда Северо-Западного округа от 19.11.2019 отменены определение суда первой инстанции от 12.04.2019 и постановление Четырнадцатого арбитражного апелляционного суда от 26.08.2019 в части признания незаконными действий (бездействия) Румянцева Р.А., дело в указанной части направлено на новое рассмотрение в Арбитражный суд Новгородской области,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требований,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части требований,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20.3, 20.7, 129 и 143 Федерального закона от 26.10.2002 № 127-ФЗ «О несостоятельности (банкротстве)» (далее – Закон о банкротстве), исходил из недоказанности наличия в действиях Румянцева Р.А. вменяемых ему нарушений законодательства о несостоятельности. Апелляционный суд поддержал выводы суда первой инстанции. 3 Направляя обособленный спор на новое рассмотрение в оспариваемой части, суд округа, руководствуясь положениями статей 134 и 139 Закона о банкротстве, исходил из того, что принятые по спору судебные акты в части выводов о незаконных действиях (бездействии) Румянцева Р.А., выразившихся в непредставлении на утверждение комитету кредиторов положения о продаже имущества должника в установленные сроки и нарушении очередности погашения текущих платежей, вынесены без исследования всех доказательств и фактических обстоятельств, имеющих существенное значение для правильного разрешения спора. Нарушений норм права, влекущих за собой безусловную отмену судебных актов в обжалуемой части,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В связи с тем, что вопрос об удовлетворении либо отказе в удовлетворении требований в отменённой судом округа части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«Тепловая компания Новгородская»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