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Ярославской области от 19.03.2019 иск удовлетворен. Второй арбитражный апелляционный суд постановлением от 21.06.2019 отменил решение от 19.03.2019 и в удовлетворении иска отказал. Арбитражный суд Волго-Вятского округа постановлением от 08.11.2019 постановление Второго арбитражного апелляционного суда от 21.06.2019 оставил без изменения. В кассационной жалобе предприниматель просит о пересмотре судебных актов апелляционного и окружного судов, ссылаясь на неправомерность вывода о ненаступлении второго страхового случая.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апелляционной инстанции, повторно рассмотревший дело, установил, что в результате введения в банке моратория на осуществление банковских операций наступил предусмотренный договором обязательного страхования вклада страховой случай, вследствие которого предпринимателю выплачено страховое возмещение в размере находящихся на счете денежных средств. Довод о наличии второго страхового случая в отношении впоследствии поступавших предпринимателю денежных средств правомерно отклонен судами, поскольку после введения моратория действовал запрет на проведение операций банком, отсутствовали средства на его корреспондентском счете, поступавшие в банк денежные средства учитывались на специальном счете и фактически на счет предпринимателя не зачислялись. Иного статуса спорной денежной суммы предпринимателем не доказано, поэтому во взыскании ее правомерно отказано.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ФИО2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ИП Гордеева Елена Вадимовна (подробнее) Ответчики: ГК "Агентство по страхованию вкладов" (подробнее) ПАО Банк "ВВБ" (подробнее) Иные лица: Кузьминский районный суд. Москвы (подробнее) Савеловский районный суд г. Москвы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