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её имуществом ФИО4 обратился в суд с заявлением о признании недействительным договора займа от 16.12.2014, заключенного между должником и ФИО2 на сумму 55 000 000 рублей. Определением Арбитражного суда Московской области от 25.03.2019, оставленным без изменения постановлениями Десятого арбитражного апелляционного суда от 15.07.2019 и Арбитражного суда Московского округа от 05.12.2019, заявление удовлетворено. В кассационной жалобе, поданной в Верховный Суд Российской Федерации, заявитель просит отменить указанные судебные акты и принять по делу новый судебный акт.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10 , 168 , 170 , 807 , 812 Гражданского кодекса Российской Федерации, статьями 61.1, 213.32 Федерального закона от 26.10.2002 № 127-ФЗ «О несостоятельности (банкротстве)», пунктом 26 постановления Пленума Высшего Арбитражного Суда Российской Федерации от 22.06.2012 № 35 «О некоторых процессуальных вопросах, связанных с рассмотрением дело банкротстве», исходили из мнимости оспариваемой сделки, совершённой со злоупотреблением правом и для формирования искусственной контролируемой задолженности лицами, не представившими доказательств наличия у заявителя финансовой возможности для выдачи должнику займа и последующего расходования указанных денежных средств.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ФИО2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ПАО АКБ "Связь-Банк" (подробнее) ПАО "Сбербанк России" в лице филиала Московского банка ПАО Сбербанк (подробнее) Иные лица: ПАО "Сбербанка России" (подробнее) Союз арбитражных управляющих "Саморегулируемая организация "Дело" (подробнее) Центр финансового оздоровления предприятий агропромышленного комплекса (подробнее) Судьи дела: Корнелюк Е.С. (судья)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